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line="360" w:lineRule="auto"/>
        <w:jc w:val="center"/>
        <w:rPr>
          <w:rFonts w:hint="eastAsia" w:ascii="宋体" w:hAnsi="宋体" w:eastAsia="宋体"/>
          <w:sz w:val="52"/>
          <w:szCs w:val="52"/>
          <w:lang w:eastAsia="zh-CN"/>
        </w:rPr>
      </w:pPr>
      <w:r>
        <w:rPr>
          <w:rFonts w:hint="eastAsia" w:ascii="宋体" w:hAnsi="宋体" w:eastAsia="宋体"/>
          <w:sz w:val="52"/>
          <w:szCs w:val="52"/>
          <w:lang w:eastAsia="zh-CN"/>
        </w:rPr>
        <w:t>泰州市第四人民医院</w:t>
      </w:r>
    </w:p>
    <w:p>
      <w:pPr>
        <w:pStyle w:val="5"/>
        <w:spacing w:line="360" w:lineRule="auto"/>
        <w:jc w:val="center"/>
        <w:rPr>
          <w:rFonts w:hint="eastAsia" w:ascii="宋体" w:hAnsi="宋体" w:eastAsia="宋体"/>
          <w:sz w:val="52"/>
          <w:szCs w:val="52"/>
        </w:rPr>
      </w:pPr>
      <w:r>
        <w:rPr>
          <w:rFonts w:hint="eastAsia" w:ascii="宋体" w:hAnsi="宋体" w:eastAsia="宋体" w:cs="宋体"/>
          <w:sz w:val="52"/>
          <w:szCs w:val="52"/>
          <w:lang w:eastAsia="zh-CN"/>
        </w:rPr>
        <w:t>医用</w:t>
      </w:r>
      <w:r>
        <w:rPr>
          <w:rFonts w:hint="eastAsia" w:ascii="宋体" w:hAnsi="宋体" w:eastAsia="宋体" w:cs="宋体"/>
          <w:sz w:val="52"/>
          <w:szCs w:val="52"/>
        </w:rPr>
        <w:t>中心供</w:t>
      </w:r>
      <w:r>
        <w:rPr>
          <w:rFonts w:hint="eastAsia" w:ascii="宋体" w:hAnsi="宋体" w:eastAsia="宋体" w:cs="宋体"/>
          <w:sz w:val="52"/>
          <w:szCs w:val="52"/>
          <w:lang w:eastAsia="zh-CN"/>
        </w:rPr>
        <w:t>气</w:t>
      </w:r>
      <w:r>
        <w:rPr>
          <w:rFonts w:hint="eastAsia" w:ascii="宋体" w:hAnsi="宋体" w:eastAsia="宋体"/>
          <w:sz w:val="52"/>
          <w:szCs w:val="52"/>
        </w:rPr>
        <w:t>采购项目</w:t>
      </w:r>
    </w:p>
    <w:p>
      <w:pPr>
        <w:pStyle w:val="5"/>
        <w:spacing w:line="360" w:lineRule="auto"/>
        <w:jc w:val="center"/>
        <w:rPr>
          <w:rFonts w:hint="eastAsia" w:ascii="宋体" w:hAnsi="宋体" w:eastAsia="宋体"/>
          <w:sz w:val="52"/>
          <w:szCs w:val="52"/>
        </w:rPr>
      </w:pPr>
    </w:p>
    <w:p>
      <w:pPr>
        <w:spacing w:line="360" w:lineRule="auto"/>
        <w:jc w:val="center"/>
        <w:rPr>
          <w:rFonts w:hint="eastAsia" w:ascii="宋体" w:hAnsi="宋体"/>
          <w:sz w:val="24"/>
        </w:rPr>
      </w:pPr>
    </w:p>
    <w:p>
      <w:pPr>
        <w:spacing w:line="360" w:lineRule="auto"/>
        <w:jc w:val="center"/>
        <w:rPr>
          <w:rFonts w:hint="eastAsia" w:ascii="宋体" w:hAnsi="宋体"/>
          <w:sz w:val="24"/>
        </w:rPr>
      </w:pPr>
    </w:p>
    <w:p>
      <w:pPr>
        <w:spacing w:line="360" w:lineRule="auto"/>
        <w:jc w:val="center"/>
        <w:rPr>
          <w:rFonts w:hint="eastAsia" w:ascii="宋体" w:hAnsi="宋体"/>
          <w:sz w:val="24"/>
        </w:rPr>
      </w:pPr>
    </w:p>
    <w:p>
      <w:pPr>
        <w:spacing w:line="360" w:lineRule="auto"/>
        <w:jc w:val="center"/>
        <w:rPr>
          <w:rFonts w:hint="eastAsia" w:ascii="宋体" w:hAnsi="宋体"/>
          <w:b/>
          <w:w w:val="150"/>
          <w:sz w:val="72"/>
          <w:szCs w:val="96"/>
        </w:rPr>
      </w:pPr>
      <w:r>
        <w:rPr>
          <w:rFonts w:hint="eastAsia" w:ascii="宋体" w:hAnsi="宋体"/>
          <w:b/>
          <w:w w:val="150"/>
          <w:sz w:val="72"/>
          <w:szCs w:val="96"/>
          <w:lang w:eastAsia="zh-CN"/>
        </w:rPr>
        <w:t>招标</w:t>
      </w:r>
      <w:r>
        <w:rPr>
          <w:rFonts w:hint="eastAsia" w:ascii="宋体" w:hAnsi="宋体"/>
          <w:b/>
          <w:w w:val="150"/>
          <w:sz w:val="72"/>
          <w:szCs w:val="96"/>
        </w:rPr>
        <w:t>文件</w:t>
      </w:r>
    </w:p>
    <w:p>
      <w:pPr>
        <w:spacing w:line="360" w:lineRule="auto"/>
        <w:jc w:val="center"/>
        <w:rPr>
          <w:rFonts w:hint="eastAsia" w:ascii="宋体" w:hAnsi="宋体"/>
          <w:sz w:val="24"/>
        </w:rPr>
      </w:pPr>
    </w:p>
    <w:p>
      <w:pPr>
        <w:spacing w:line="360" w:lineRule="auto"/>
        <w:jc w:val="center"/>
        <w:rPr>
          <w:rFonts w:hint="eastAsia" w:ascii="宋体" w:hAnsi="宋体"/>
          <w:sz w:val="24"/>
        </w:rPr>
      </w:pPr>
    </w:p>
    <w:p>
      <w:pPr>
        <w:spacing w:line="360" w:lineRule="auto"/>
        <w:jc w:val="center"/>
        <w:rPr>
          <w:rFonts w:hint="eastAsia" w:ascii="宋体" w:hAnsi="宋体"/>
          <w:sz w:val="24"/>
        </w:rPr>
      </w:pPr>
    </w:p>
    <w:p>
      <w:pPr>
        <w:spacing w:line="360" w:lineRule="auto"/>
        <w:jc w:val="center"/>
        <w:rPr>
          <w:rFonts w:hint="eastAsia" w:ascii="宋体" w:hAnsi="宋体"/>
          <w:sz w:val="24"/>
        </w:rPr>
      </w:pPr>
    </w:p>
    <w:p>
      <w:pPr>
        <w:spacing w:line="360" w:lineRule="auto"/>
        <w:jc w:val="center"/>
        <w:rPr>
          <w:rFonts w:hint="eastAsia" w:ascii="宋体" w:hAnsi="宋体"/>
          <w:sz w:val="24"/>
        </w:rPr>
      </w:pPr>
    </w:p>
    <w:p>
      <w:pPr>
        <w:spacing w:line="360" w:lineRule="auto"/>
        <w:jc w:val="center"/>
        <w:rPr>
          <w:rFonts w:hint="eastAsia" w:ascii="宋体" w:hAnsi="宋体"/>
          <w:sz w:val="24"/>
        </w:rPr>
      </w:pPr>
    </w:p>
    <w:p>
      <w:pPr>
        <w:spacing w:line="360" w:lineRule="auto"/>
        <w:jc w:val="center"/>
        <w:rPr>
          <w:rFonts w:hint="eastAsia" w:ascii="宋体" w:hAnsi="宋体"/>
          <w:sz w:val="24"/>
        </w:rPr>
      </w:pPr>
    </w:p>
    <w:p>
      <w:pPr>
        <w:spacing w:line="360" w:lineRule="auto"/>
        <w:jc w:val="center"/>
        <w:rPr>
          <w:rFonts w:hint="eastAsia" w:ascii="宋体" w:hAnsi="宋体"/>
          <w:sz w:val="24"/>
        </w:rPr>
      </w:pPr>
    </w:p>
    <w:p>
      <w:pPr>
        <w:spacing w:line="360" w:lineRule="auto"/>
        <w:jc w:val="center"/>
        <w:rPr>
          <w:rFonts w:hint="eastAsia" w:ascii="宋体" w:hAnsi="宋体"/>
          <w:sz w:val="24"/>
        </w:rPr>
      </w:pPr>
      <w:bookmarkStart w:id="0" w:name="sign"/>
      <w:bookmarkEnd w:id="0"/>
    </w:p>
    <w:p>
      <w:pPr>
        <w:pStyle w:val="5"/>
        <w:spacing w:line="360" w:lineRule="auto"/>
        <w:jc w:val="center"/>
        <w:rPr>
          <w:rFonts w:hint="eastAsia" w:ascii="宋体" w:hAnsi="宋体" w:eastAsia="宋体"/>
          <w:sz w:val="52"/>
          <w:szCs w:val="52"/>
        </w:rPr>
      </w:pPr>
      <w:bookmarkStart w:id="1" w:name="文件制作时间"/>
      <w:r>
        <w:rPr>
          <w:rFonts w:ascii="Arial" w:hAnsi="Arial" w:cs="Arial"/>
          <w:b/>
          <w:bCs/>
          <w:sz w:val="30"/>
          <w:szCs w:val="30"/>
          <w:lang w:val="zh-CN"/>
        </w:rPr>
        <w:t xml:space="preserve"> </w:t>
      </w:r>
      <w:r>
        <w:rPr>
          <w:rFonts w:ascii="Arial" w:cs="Arial"/>
          <w:b/>
          <w:bCs/>
          <w:sz w:val="30"/>
          <w:szCs w:val="30"/>
          <w:lang w:val="zh-CN"/>
        </w:rPr>
        <w:t>项目名称：</w:t>
      </w:r>
      <w:r>
        <w:rPr>
          <w:rFonts w:hint="eastAsia" w:ascii="Arial" w:cs="Arial"/>
          <w:b/>
          <w:bCs/>
          <w:sz w:val="30"/>
          <w:szCs w:val="30"/>
          <w:lang w:val="zh-CN" w:eastAsia="zh-CN"/>
        </w:rPr>
        <w:t>医用</w:t>
      </w:r>
      <w:r>
        <w:rPr>
          <w:rFonts w:hint="eastAsia" w:ascii="Arial" w:cs="Arial"/>
          <w:b/>
          <w:bCs/>
          <w:sz w:val="30"/>
          <w:szCs w:val="30"/>
          <w:lang w:val="zh-CN"/>
        </w:rPr>
        <w:t>中心供</w:t>
      </w:r>
      <w:r>
        <w:rPr>
          <w:rFonts w:hint="eastAsia" w:ascii="Arial" w:cs="Arial"/>
          <w:b/>
          <w:bCs/>
          <w:sz w:val="30"/>
          <w:szCs w:val="30"/>
          <w:lang w:val="zh-CN" w:eastAsia="zh-CN"/>
        </w:rPr>
        <w:t>气</w:t>
      </w:r>
    </w:p>
    <w:p>
      <w:pPr>
        <w:autoSpaceDE w:val="0"/>
        <w:autoSpaceDN w:val="0"/>
        <w:adjustRightInd w:val="0"/>
        <w:spacing w:line="360" w:lineRule="auto"/>
        <w:jc w:val="center"/>
        <w:rPr>
          <w:rFonts w:ascii="Arial" w:hAnsi="Arial" w:cs="Arial"/>
          <w:b/>
          <w:bCs/>
          <w:sz w:val="30"/>
          <w:szCs w:val="30"/>
          <w:lang w:val="fi-FI"/>
        </w:rPr>
      </w:pPr>
    </w:p>
    <w:p>
      <w:pPr>
        <w:jc w:val="center"/>
        <w:rPr>
          <w:rFonts w:ascii="宋体" w:hAnsi="宋体"/>
          <w:sz w:val="24"/>
        </w:rPr>
      </w:pPr>
    </w:p>
    <w:p>
      <w:pPr>
        <w:jc w:val="center"/>
        <w:rPr>
          <w:rFonts w:ascii="宋体" w:hAnsi="宋体"/>
          <w:sz w:val="24"/>
        </w:rPr>
      </w:pPr>
    </w:p>
    <w:bookmarkEnd w:id="1"/>
    <w:p>
      <w:pPr>
        <w:spacing w:line="300" w:lineRule="exact"/>
        <w:jc w:val="center"/>
        <w:rPr>
          <w:rFonts w:hint="eastAsia" w:ascii="宋体" w:hAnsi="宋体"/>
          <w:sz w:val="24"/>
        </w:rPr>
      </w:pPr>
    </w:p>
    <w:p>
      <w:pPr>
        <w:spacing w:line="300" w:lineRule="exact"/>
        <w:jc w:val="center"/>
        <w:rPr>
          <w:rFonts w:hint="eastAsia" w:ascii="宋体" w:hAnsi="宋体"/>
          <w:sz w:val="24"/>
        </w:rPr>
      </w:pPr>
    </w:p>
    <w:p>
      <w:pPr>
        <w:autoSpaceDE w:val="0"/>
        <w:autoSpaceDN w:val="0"/>
        <w:adjustRightInd w:val="0"/>
        <w:spacing w:line="360" w:lineRule="auto"/>
        <w:jc w:val="center"/>
        <w:rPr>
          <w:rFonts w:hint="eastAsia"/>
          <w:b/>
          <w:sz w:val="28"/>
          <w:szCs w:val="28"/>
          <w:lang w:eastAsia="zh-CN"/>
        </w:rPr>
      </w:pPr>
      <w:r>
        <w:rPr>
          <w:rFonts w:hint="eastAsia"/>
          <w:b/>
          <w:sz w:val="28"/>
          <w:szCs w:val="28"/>
          <w:lang w:eastAsia="zh-CN"/>
        </w:rPr>
        <w:t>泰州市第四人民医院</w:t>
      </w:r>
    </w:p>
    <w:p>
      <w:pPr>
        <w:autoSpaceDE w:val="0"/>
        <w:autoSpaceDN w:val="0"/>
        <w:adjustRightInd w:val="0"/>
        <w:spacing w:line="360" w:lineRule="auto"/>
        <w:jc w:val="center"/>
        <w:rPr>
          <w:rFonts w:ascii="Arial" w:cs="Arial"/>
          <w:b/>
          <w:bCs/>
          <w:sz w:val="30"/>
          <w:szCs w:val="30"/>
          <w:lang w:val="zh-CN"/>
        </w:rPr>
      </w:pPr>
      <w:r>
        <w:rPr>
          <w:rFonts w:ascii="Arial" w:hAnsi="Arial" w:cs="Arial"/>
          <w:b/>
          <w:bCs/>
          <w:sz w:val="30"/>
          <w:szCs w:val="30"/>
          <w:lang w:val="zh-CN"/>
        </w:rPr>
        <w:t>201</w:t>
      </w:r>
      <w:r>
        <w:rPr>
          <w:rFonts w:hint="eastAsia" w:ascii="Arial" w:hAnsi="Arial" w:cs="Arial"/>
          <w:b/>
          <w:bCs/>
          <w:sz w:val="30"/>
          <w:szCs w:val="30"/>
          <w:lang w:val="en-US" w:eastAsia="zh-CN"/>
        </w:rPr>
        <w:t>8</w:t>
      </w:r>
      <w:r>
        <w:rPr>
          <w:rFonts w:ascii="Arial" w:cs="Arial"/>
          <w:b/>
          <w:bCs/>
          <w:sz w:val="30"/>
          <w:szCs w:val="30"/>
          <w:lang w:val="zh-CN"/>
        </w:rPr>
        <w:t>年</w:t>
      </w:r>
      <w:r>
        <w:rPr>
          <w:rFonts w:hint="eastAsia" w:ascii="Arial" w:hAnsi="Arial" w:cs="Arial"/>
          <w:b/>
          <w:bCs/>
          <w:sz w:val="30"/>
          <w:szCs w:val="30"/>
        </w:rPr>
        <w:t>1</w:t>
      </w:r>
      <w:r>
        <w:rPr>
          <w:rFonts w:ascii="Arial" w:cs="Arial"/>
          <w:b/>
          <w:bCs/>
          <w:sz w:val="30"/>
          <w:szCs w:val="30"/>
          <w:lang w:val="zh-CN"/>
        </w:rPr>
        <w:t>月</w:t>
      </w:r>
    </w:p>
    <w:p>
      <w:pPr>
        <w:autoSpaceDE w:val="0"/>
        <w:autoSpaceDN w:val="0"/>
        <w:adjustRightInd w:val="0"/>
        <w:spacing w:line="360" w:lineRule="auto"/>
        <w:jc w:val="center"/>
        <w:rPr>
          <w:rFonts w:ascii="Arial" w:cs="Arial"/>
          <w:b/>
          <w:bCs/>
          <w:sz w:val="30"/>
          <w:szCs w:val="30"/>
          <w:lang w:val="zh-CN"/>
        </w:rPr>
      </w:pPr>
    </w:p>
    <w:p>
      <w:pPr>
        <w:pStyle w:val="2"/>
        <w:numPr>
          <w:ilvl w:val="0"/>
          <w:numId w:val="1"/>
        </w:numPr>
        <w:jc w:val="center"/>
        <w:rPr>
          <w:rFonts w:ascii="Arial" w:hAnsi="Arial" w:cs="Arial"/>
        </w:rPr>
      </w:pPr>
      <w:r>
        <w:rPr>
          <w:rFonts w:ascii="Arial" w:hAnsi="Arial" w:cs="Arial"/>
          <w:szCs w:val="36"/>
        </w:rPr>
        <w:t xml:space="preserve"> </w:t>
      </w:r>
      <w:bookmarkStart w:id="2" w:name="_Toc465674826"/>
      <w:r>
        <w:rPr>
          <w:rFonts w:ascii="Arial" w:cs="Arial"/>
        </w:rPr>
        <w:t>投标邀请函</w:t>
      </w:r>
      <w:bookmarkEnd w:id="2"/>
    </w:p>
    <w:p>
      <w:pPr>
        <w:pStyle w:val="12"/>
        <w:spacing w:line="360" w:lineRule="auto"/>
        <w:ind w:right="-159" w:firstLine="420"/>
        <w:rPr>
          <w:rFonts w:ascii="Arial" w:hAnsi="Arial" w:cs="Arial"/>
          <w:sz w:val="21"/>
          <w:szCs w:val="21"/>
        </w:rPr>
      </w:pPr>
      <w:r>
        <w:rPr>
          <w:rFonts w:hint="eastAsia" w:ascii="Arial" w:cs="Arial"/>
          <w:sz w:val="21"/>
          <w:szCs w:val="21"/>
          <w:lang w:eastAsia="zh-CN"/>
        </w:rPr>
        <w:t>泰州市第四人民医院</w:t>
      </w:r>
      <w:r>
        <w:rPr>
          <w:rFonts w:ascii="Arial" w:cs="Arial"/>
          <w:sz w:val="21"/>
          <w:szCs w:val="21"/>
        </w:rPr>
        <w:t>对拟采购的下述项目进行国内邀请招标，欢迎符合招标资格要求的供应商前来报名参加投标。</w:t>
      </w:r>
    </w:p>
    <w:p>
      <w:pPr>
        <w:pStyle w:val="3"/>
        <w:spacing w:before="0" w:after="0" w:line="360" w:lineRule="auto"/>
        <w:rPr>
          <w:rFonts w:ascii="Arial" w:hAnsi="Arial" w:cs="Arial"/>
        </w:rPr>
      </w:pPr>
      <w:bookmarkStart w:id="3" w:name="_Toc465674827"/>
      <w:r>
        <w:rPr>
          <w:rFonts w:ascii="Arial" w:cs="Arial"/>
          <w:sz w:val="24"/>
          <w:szCs w:val="24"/>
        </w:rPr>
        <w:t>一、项目概况</w:t>
      </w:r>
      <w:bookmarkEnd w:id="3"/>
    </w:p>
    <w:p>
      <w:pPr>
        <w:numPr>
          <w:ilvl w:val="0"/>
          <w:numId w:val="2"/>
        </w:numPr>
        <w:spacing w:line="360" w:lineRule="auto"/>
        <w:rPr>
          <w:rFonts w:ascii="Arial" w:hAnsi="Arial" w:cs="Arial"/>
          <w:b/>
          <w:bCs/>
          <w:szCs w:val="21"/>
        </w:rPr>
      </w:pPr>
      <w:r>
        <w:rPr>
          <w:rFonts w:ascii="Arial" w:cs="Arial"/>
          <w:szCs w:val="21"/>
        </w:rPr>
        <w:t>项目名称</w:t>
      </w:r>
      <w:r>
        <w:rPr>
          <w:rFonts w:ascii="Arial" w:cs="Arial"/>
          <w:bCs/>
          <w:szCs w:val="21"/>
        </w:rPr>
        <w:t>：</w:t>
      </w:r>
      <w:bookmarkStart w:id="4" w:name="项目名称2"/>
      <w:r>
        <w:rPr>
          <w:rFonts w:hint="eastAsia" w:ascii="Arial" w:cs="Arial"/>
          <w:bCs/>
          <w:szCs w:val="21"/>
          <w:lang w:eastAsia="zh-CN"/>
        </w:rPr>
        <w:t>泰州市第四人民医院</w:t>
      </w:r>
      <w:r>
        <w:rPr>
          <w:rFonts w:ascii="Arial" w:cs="Arial"/>
          <w:bCs/>
          <w:szCs w:val="21"/>
        </w:rPr>
        <w:t>（</w:t>
      </w:r>
      <w:r>
        <w:rPr>
          <w:rFonts w:hint="eastAsia" w:ascii="Arial" w:cs="Arial"/>
          <w:bCs/>
          <w:szCs w:val="21"/>
          <w:lang w:eastAsia="zh-CN"/>
        </w:rPr>
        <w:t>医用中心供气</w:t>
      </w:r>
      <w:r>
        <w:rPr>
          <w:rFonts w:ascii="Arial" w:cs="Arial"/>
          <w:bCs/>
          <w:szCs w:val="21"/>
        </w:rPr>
        <w:t>）</w:t>
      </w:r>
      <w:bookmarkEnd w:id="4"/>
    </w:p>
    <w:p>
      <w:pPr>
        <w:numPr>
          <w:ilvl w:val="0"/>
          <w:numId w:val="2"/>
        </w:numPr>
        <w:spacing w:line="360" w:lineRule="auto"/>
        <w:rPr>
          <w:rFonts w:ascii="Arial" w:hAnsi="Arial" w:cs="Arial"/>
          <w:b/>
          <w:bCs/>
          <w:szCs w:val="21"/>
        </w:rPr>
      </w:pPr>
      <w:r>
        <w:rPr>
          <w:rFonts w:ascii="Arial" w:cs="Arial"/>
          <w:bCs/>
          <w:szCs w:val="21"/>
        </w:rPr>
        <w:t>项目名称：</w:t>
      </w:r>
      <w:bookmarkStart w:id="5" w:name="OLE_LINK38"/>
      <w:bookmarkStart w:id="6" w:name="OLE_LINK35"/>
      <w:r>
        <w:rPr>
          <w:rFonts w:ascii="Arial" w:hAnsi="Arial" w:cs="Arial"/>
          <w:bCs/>
          <w:szCs w:val="21"/>
          <w:u w:val="single"/>
        </w:rPr>
        <w:t xml:space="preserve">  </w:t>
      </w:r>
      <w:r>
        <w:rPr>
          <w:rFonts w:hint="eastAsia" w:ascii="Arial" w:hAnsi="Arial" w:cs="Arial"/>
          <w:bCs/>
          <w:szCs w:val="21"/>
          <w:u w:val="single"/>
          <w:lang w:eastAsia="zh-CN"/>
        </w:rPr>
        <w:t>医用</w:t>
      </w:r>
      <w:r>
        <w:rPr>
          <w:rFonts w:ascii="Arial" w:cs="Arial"/>
          <w:bCs/>
          <w:szCs w:val="21"/>
          <w:u w:val="single"/>
        </w:rPr>
        <w:t>中心供</w:t>
      </w:r>
      <w:r>
        <w:rPr>
          <w:rFonts w:hint="eastAsia" w:ascii="Arial" w:cs="Arial"/>
          <w:bCs/>
          <w:szCs w:val="21"/>
          <w:u w:val="single"/>
          <w:lang w:eastAsia="zh-CN"/>
        </w:rPr>
        <w:t>气采购项目</w:t>
      </w:r>
      <w:r>
        <w:rPr>
          <w:rFonts w:ascii="Arial" w:hAnsi="Arial" w:cs="Arial"/>
          <w:bCs/>
          <w:szCs w:val="21"/>
          <w:u w:val="single"/>
        </w:rPr>
        <w:t xml:space="preserve">         </w:t>
      </w:r>
      <w:r>
        <w:rPr>
          <w:rFonts w:ascii="Arial" w:hAnsi="Arial" w:cs="Arial"/>
          <w:bCs/>
          <w:szCs w:val="21"/>
        </w:rPr>
        <w:t xml:space="preserve">   </w:t>
      </w:r>
      <w:bookmarkEnd w:id="5"/>
      <w:bookmarkEnd w:id="6"/>
    </w:p>
    <w:p>
      <w:pPr>
        <w:numPr>
          <w:ilvl w:val="0"/>
          <w:numId w:val="2"/>
        </w:numPr>
        <w:spacing w:line="360" w:lineRule="auto"/>
        <w:rPr>
          <w:rFonts w:ascii="Arial" w:hAnsi="Arial" w:cs="Arial"/>
          <w:b/>
          <w:bCs/>
          <w:szCs w:val="21"/>
        </w:rPr>
      </w:pPr>
      <w:r>
        <w:rPr>
          <w:rFonts w:ascii="Arial" w:cs="Arial"/>
          <w:bCs/>
          <w:szCs w:val="21"/>
        </w:rPr>
        <w:t>项目主要内容：</w:t>
      </w:r>
    </w:p>
    <w:p>
      <w:pPr>
        <w:spacing w:line="360" w:lineRule="auto"/>
        <w:rPr>
          <w:rFonts w:ascii="Arial" w:hAnsi="Arial" w:cs="Arial"/>
          <w:b/>
          <w:bCs/>
          <w:szCs w:val="21"/>
        </w:rPr>
      </w:pPr>
    </w:p>
    <w:tbl>
      <w:tblPr>
        <w:tblStyle w:val="10"/>
        <w:tblpPr w:leftFromText="180" w:rightFromText="180" w:vertAnchor="text" w:horzAnchor="page" w:tblpX="1413" w:tblpY="489"/>
        <w:tblOverlap w:val="never"/>
        <w:tblW w:w="9221" w:type="dxa"/>
        <w:tblInd w:w="0" w:type="dxa"/>
        <w:tblLayout w:type="fixed"/>
        <w:tblCellMar>
          <w:top w:w="0" w:type="dxa"/>
          <w:left w:w="108" w:type="dxa"/>
          <w:bottom w:w="0" w:type="dxa"/>
          <w:right w:w="108" w:type="dxa"/>
        </w:tblCellMar>
      </w:tblPr>
      <w:tblGrid>
        <w:gridCol w:w="1080"/>
        <w:gridCol w:w="1480"/>
        <w:gridCol w:w="6661"/>
      </w:tblGrid>
      <w:tr>
        <w:tblPrEx>
          <w:tblLayout w:type="fixed"/>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000000" w:fill="DBEEF3"/>
            <w:vAlign w:val="center"/>
          </w:tcPr>
          <w:p>
            <w:pPr>
              <w:widowControl/>
              <w:jc w:val="center"/>
              <w:rPr>
                <w:rFonts w:ascii="Arial" w:hAnsi="Arial" w:cs="Arial"/>
                <w:b/>
                <w:bCs/>
                <w:color w:val="000000"/>
                <w:kern w:val="0"/>
                <w:sz w:val="22"/>
                <w:szCs w:val="22"/>
              </w:rPr>
            </w:pPr>
            <w:r>
              <w:rPr>
                <w:rFonts w:ascii="Arial" w:hAnsi="宋体" w:cs="Arial"/>
                <w:b/>
                <w:bCs/>
                <w:color w:val="000000"/>
                <w:kern w:val="0"/>
                <w:sz w:val="22"/>
                <w:szCs w:val="22"/>
              </w:rPr>
              <w:t>序号</w:t>
            </w:r>
          </w:p>
        </w:tc>
        <w:tc>
          <w:tcPr>
            <w:tcW w:w="1480" w:type="dxa"/>
            <w:tcBorders>
              <w:top w:val="single" w:color="auto" w:sz="4" w:space="0"/>
              <w:left w:val="nil"/>
              <w:bottom w:val="single" w:color="auto" w:sz="4" w:space="0"/>
              <w:right w:val="single" w:color="auto" w:sz="4" w:space="0"/>
            </w:tcBorders>
            <w:shd w:val="clear" w:color="000000" w:fill="DBEEF3"/>
            <w:vAlign w:val="center"/>
          </w:tcPr>
          <w:p>
            <w:pPr>
              <w:widowControl/>
              <w:jc w:val="center"/>
              <w:rPr>
                <w:rFonts w:ascii="Arial" w:hAnsi="Arial" w:cs="Arial"/>
                <w:b/>
                <w:bCs/>
                <w:color w:val="000000"/>
                <w:kern w:val="0"/>
                <w:sz w:val="22"/>
                <w:szCs w:val="22"/>
              </w:rPr>
            </w:pPr>
            <w:r>
              <w:rPr>
                <w:rFonts w:ascii="Arial" w:hAnsi="宋体" w:cs="Arial"/>
                <w:b/>
                <w:bCs/>
                <w:color w:val="000000"/>
                <w:kern w:val="0"/>
                <w:sz w:val="22"/>
                <w:szCs w:val="22"/>
              </w:rPr>
              <w:t>名称</w:t>
            </w:r>
          </w:p>
        </w:tc>
        <w:tc>
          <w:tcPr>
            <w:tcW w:w="6661" w:type="dxa"/>
            <w:tcBorders>
              <w:top w:val="single" w:color="auto" w:sz="4" w:space="0"/>
              <w:left w:val="nil"/>
              <w:bottom w:val="single" w:color="auto" w:sz="4" w:space="0"/>
              <w:right w:val="single" w:color="auto" w:sz="4" w:space="0"/>
            </w:tcBorders>
            <w:shd w:val="clear" w:color="000000" w:fill="DBEEF3"/>
            <w:vAlign w:val="center"/>
          </w:tcPr>
          <w:p>
            <w:pPr>
              <w:widowControl/>
              <w:jc w:val="center"/>
              <w:rPr>
                <w:rFonts w:ascii="Arial" w:hAnsi="Arial" w:cs="Arial"/>
                <w:b/>
                <w:bCs/>
                <w:color w:val="000000"/>
                <w:kern w:val="0"/>
                <w:sz w:val="22"/>
                <w:szCs w:val="22"/>
              </w:rPr>
            </w:pPr>
            <w:r>
              <w:rPr>
                <w:rFonts w:ascii="Arial" w:hAnsi="宋体" w:cs="Arial"/>
                <w:b/>
                <w:bCs/>
                <w:color w:val="000000"/>
                <w:kern w:val="0"/>
                <w:sz w:val="22"/>
                <w:szCs w:val="22"/>
              </w:rPr>
              <w:t>产品要求及技术支持，</w:t>
            </w:r>
            <w:r>
              <w:rPr>
                <w:rFonts w:hint="eastAsia" w:ascii="Arial" w:hAnsi="宋体" w:cs="Arial"/>
                <w:b/>
                <w:bCs/>
                <w:color w:val="000000"/>
                <w:kern w:val="0"/>
                <w:sz w:val="22"/>
                <w:szCs w:val="22"/>
                <w:lang w:eastAsia="zh-CN"/>
              </w:rPr>
              <w:t>工期，</w:t>
            </w:r>
            <w:r>
              <w:rPr>
                <w:rFonts w:ascii="Arial" w:hAnsi="宋体" w:cs="Arial"/>
                <w:b/>
                <w:bCs/>
                <w:color w:val="000000"/>
                <w:kern w:val="0"/>
                <w:sz w:val="22"/>
                <w:szCs w:val="22"/>
              </w:rPr>
              <w:t>售后服务</w:t>
            </w:r>
            <w:r>
              <w:rPr>
                <w:rFonts w:hint="eastAsia" w:ascii="Arial" w:hAnsi="宋体" w:cs="Arial"/>
                <w:b/>
                <w:bCs/>
                <w:color w:val="000000"/>
                <w:kern w:val="0"/>
                <w:sz w:val="22"/>
                <w:szCs w:val="22"/>
                <w:lang w:eastAsia="zh-CN"/>
              </w:rPr>
              <w:t>，付款方式</w:t>
            </w:r>
          </w:p>
        </w:tc>
      </w:tr>
      <w:tr>
        <w:tblPrEx>
          <w:tblLayout w:type="fixed"/>
          <w:tblCellMar>
            <w:top w:w="0" w:type="dxa"/>
            <w:left w:w="108" w:type="dxa"/>
            <w:bottom w:w="0" w:type="dxa"/>
            <w:right w:w="108" w:type="dxa"/>
          </w:tblCellMar>
        </w:tblPrEx>
        <w:trPr>
          <w:trHeight w:val="312" w:hRule="atLeast"/>
        </w:trPr>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Arial" w:hAnsi="Arial" w:cs="Arial"/>
                <w:color w:val="000000"/>
                <w:kern w:val="0"/>
                <w:sz w:val="20"/>
                <w:szCs w:val="20"/>
              </w:rPr>
            </w:pPr>
            <w:r>
              <w:rPr>
                <w:rFonts w:ascii="Arial" w:hAnsi="Arial" w:cs="Arial"/>
                <w:color w:val="000000"/>
                <w:kern w:val="0"/>
                <w:sz w:val="20"/>
                <w:szCs w:val="20"/>
              </w:rPr>
              <w:t>1</w:t>
            </w:r>
          </w:p>
        </w:tc>
        <w:tc>
          <w:tcPr>
            <w:tcW w:w="14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Arial" w:hAnsi="宋体" w:cs="Arial"/>
                <w:b/>
                <w:bCs/>
                <w:color w:val="000000"/>
                <w:kern w:val="0"/>
                <w:sz w:val="20"/>
                <w:szCs w:val="20"/>
              </w:rPr>
            </w:pPr>
          </w:p>
          <w:p>
            <w:pPr>
              <w:widowControl/>
              <w:jc w:val="center"/>
              <w:rPr>
                <w:rFonts w:ascii="Arial" w:hAnsi="宋体" w:cs="Arial"/>
                <w:b/>
                <w:bCs/>
                <w:color w:val="000000"/>
                <w:kern w:val="0"/>
                <w:sz w:val="20"/>
                <w:szCs w:val="20"/>
              </w:rPr>
            </w:pPr>
          </w:p>
          <w:p>
            <w:pPr>
              <w:widowControl/>
              <w:jc w:val="center"/>
              <w:rPr>
                <w:rFonts w:ascii="Arial" w:hAnsi="宋体" w:cs="Arial"/>
                <w:b/>
                <w:bCs/>
                <w:color w:val="000000"/>
                <w:kern w:val="0"/>
                <w:sz w:val="20"/>
                <w:szCs w:val="20"/>
              </w:rPr>
            </w:pPr>
          </w:p>
          <w:p>
            <w:pPr>
              <w:widowControl/>
              <w:jc w:val="center"/>
              <w:rPr>
                <w:rFonts w:ascii="Arial" w:hAnsi="宋体" w:cs="Arial"/>
                <w:b/>
                <w:bCs/>
                <w:color w:val="000000"/>
                <w:kern w:val="0"/>
                <w:sz w:val="20"/>
                <w:szCs w:val="20"/>
              </w:rPr>
            </w:pPr>
          </w:p>
          <w:p>
            <w:pPr>
              <w:widowControl/>
              <w:jc w:val="center"/>
              <w:rPr>
                <w:rFonts w:ascii="Arial" w:hAnsi="宋体" w:cs="Arial"/>
                <w:b/>
                <w:bCs/>
                <w:color w:val="000000"/>
                <w:kern w:val="0"/>
                <w:sz w:val="20"/>
                <w:szCs w:val="20"/>
              </w:rPr>
            </w:pPr>
          </w:p>
          <w:p>
            <w:pPr>
              <w:widowControl/>
              <w:jc w:val="center"/>
              <w:rPr>
                <w:rFonts w:ascii="Arial" w:hAnsi="宋体" w:cs="Arial"/>
                <w:b/>
                <w:bCs/>
                <w:color w:val="000000"/>
                <w:kern w:val="0"/>
                <w:sz w:val="20"/>
                <w:szCs w:val="20"/>
              </w:rPr>
            </w:pPr>
          </w:p>
          <w:p>
            <w:pPr>
              <w:widowControl/>
              <w:jc w:val="center"/>
              <w:rPr>
                <w:rFonts w:ascii="Arial" w:hAnsi="宋体" w:cs="Arial"/>
                <w:b/>
                <w:bCs/>
                <w:color w:val="000000"/>
                <w:kern w:val="0"/>
                <w:sz w:val="20"/>
                <w:szCs w:val="20"/>
              </w:rPr>
            </w:pPr>
          </w:p>
          <w:p>
            <w:pPr>
              <w:widowControl/>
              <w:jc w:val="center"/>
              <w:rPr>
                <w:rFonts w:ascii="Arial" w:hAnsi="宋体" w:cs="Arial"/>
                <w:b/>
                <w:bCs/>
                <w:color w:val="000000"/>
                <w:kern w:val="0"/>
                <w:sz w:val="20"/>
                <w:szCs w:val="20"/>
              </w:rPr>
            </w:pPr>
          </w:p>
          <w:p>
            <w:pPr>
              <w:widowControl/>
              <w:jc w:val="center"/>
              <w:rPr>
                <w:rFonts w:ascii="Arial" w:hAnsi="宋体" w:cs="Arial"/>
                <w:b/>
                <w:bCs/>
                <w:color w:val="000000"/>
                <w:kern w:val="0"/>
                <w:sz w:val="20"/>
                <w:szCs w:val="20"/>
              </w:rPr>
            </w:pPr>
          </w:p>
          <w:p>
            <w:pPr>
              <w:widowControl/>
              <w:jc w:val="center"/>
              <w:rPr>
                <w:rFonts w:ascii="Arial" w:hAnsi="宋体" w:cs="Arial"/>
                <w:b/>
                <w:bCs/>
                <w:color w:val="000000"/>
                <w:kern w:val="0"/>
                <w:sz w:val="20"/>
                <w:szCs w:val="20"/>
              </w:rPr>
            </w:pPr>
          </w:p>
          <w:p>
            <w:pPr>
              <w:widowControl/>
              <w:jc w:val="center"/>
              <w:rPr>
                <w:rFonts w:hint="eastAsia" w:ascii="Arial" w:hAnsi="Arial" w:cs="Arial" w:eastAsiaTheme="minorEastAsia"/>
                <w:b/>
                <w:bCs/>
                <w:color w:val="000000"/>
                <w:kern w:val="0"/>
                <w:sz w:val="20"/>
                <w:szCs w:val="20"/>
                <w:lang w:eastAsia="zh-CN"/>
              </w:rPr>
            </w:pPr>
            <w:r>
              <w:rPr>
                <w:rFonts w:hint="eastAsia" w:ascii="Arial" w:hAnsi="Arial" w:cs="Arial"/>
                <w:b/>
                <w:bCs/>
                <w:color w:val="000000"/>
                <w:kern w:val="0"/>
                <w:sz w:val="20"/>
                <w:szCs w:val="20"/>
                <w:lang w:eastAsia="zh-CN"/>
              </w:rPr>
              <w:t>设备带安装及改造</w:t>
            </w:r>
          </w:p>
        </w:tc>
        <w:tc>
          <w:tcPr>
            <w:tcW w:w="6661" w:type="dxa"/>
            <w:vMerge w:val="restart"/>
            <w:tcBorders>
              <w:top w:val="nil"/>
              <w:left w:val="single" w:color="auto" w:sz="4" w:space="0"/>
              <w:bottom w:val="single" w:color="auto" w:sz="4" w:space="0"/>
              <w:right w:val="single" w:color="auto" w:sz="4" w:space="0"/>
            </w:tcBorders>
            <w:shd w:val="clear" w:color="auto" w:fill="auto"/>
            <w:vAlign w:val="center"/>
          </w:tcPr>
          <w:p>
            <w:pPr>
              <w:numPr>
                <w:ilvl w:val="0"/>
                <w:numId w:val="3"/>
              </w:numPr>
              <w:spacing w:before="50" w:after="50" w:line="400" w:lineRule="exact"/>
              <w:jc w:val="left"/>
              <w:rPr>
                <w:rFonts w:hint="eastAsia" w:ascii="宋体" w:hAnsi="宋体"/>
                <w:sz w:val="20"/>
                <w:szCs w:val="20"/>
              </w:rPr>
            </w:pPr>
            <w:r>
              <w:rPr>
                <w:rFonts w:hint="eastAsia" w:ascii="宋体" w:hAnsi="宋体"/>
                <w:sz w:val="20"/>
                <w:szCs w:val="20"/>
              </w:rPr>
              <w:t>工程应按YY/T0187-94《医用中心供氧系统通用技术条件》、YY/T0186-94《医用中心吸引系统通用技术条件》进行执行。</w:t>
            </w:r>
          </w:p>
          <w:p>
            <w:pPr>
              <w:numPr>
                <w:ilvl w:val="0"/>
                <w:numId w:val="3"/>
              </w:numPr>
              <w:spacing w:before="50" w:after="50" w:line="400" w:lineRule="exact"/>
              <w:jc w:val="left"/>
              <w:rPr>
                <w:rFonts w:hint="eastAsia" w:ascii="宋体" w:hAnsi="宋体"/>
                <w:sz w:val="20"/>
                <w:szCs w:val="20"/>
              </w:rPr>
            </w:pPr>
            <w:r>
              <w:rPr>
                <w:rFonts w:hint="eastAsia" w:ascii="宋体" w:hAnsi="宋体"/>
                <w:sz w:val="20"/>
                <w:szCs w:val="20"/>
              </w:rPr>
              <w:t>中心供氧系统系统需作耐压试验及气密性试验</w:t>
            </w:r>
          </w:p>
          <w:p>
            <w:pPr>
              <w:widowControl/>
              <w:numPr>
                <w:ilvl w:val="0"/>
                <w:numId w:val="3"/>
              </w:numPr>
              <w:jc w:val="left"/>
              <w:rPr>
                <w:rFonts w:hint="eastAsia" w:ascii="Arial" w:hAnsi="Arial" w:cs="Arial"/>
                <w:color w:val="000000"/>
                <w:kern w:val="0"/>
                <w:sz w:val="20"/>
                <w:szCs w:val="20"/>
              </w:rPr>
            </w:pPr>
            <w:r>
              <w:rPr>
                <w:rFonts w:hint="eastAsia" w:ascii="Arial" w:hAnsi="Arial" w:cs="Arial"/>
                <w:color w:val="000000"/>
                <w:kern w:val="0"/>
                <w:sz w:val="20"/>
                <w:szCs w:val="20"/>
              </w:rPr>
              <w:t>其他相关工作需按国家标准执行</w:t>
            </w:r>
          </w:p>
          <w:p>
            <w:pPr>
              <w:widowControl/>
              <w:numPr>
                <w:ilvl w:val="0"/>
                <w:numId w:val="3"/>
              </w:numPr>
              <w:jc w:val="left"/>
              <w:rPr>
                <w:rFonts w:hint="eastAsia" w:ascii="Arial" w:hAnsi="Arial" w:cs="Arial"/>
                <w:color w:val="000000"/>
                <w:kern w:val="0"/>
                <w:sz w:val="20"/>
                <w:szCs w:val="20"/>
              </w:rPr>
            </w:pPr>
            <w:r>
              <w:rPr>
                <w:rFonts w:hint="eastAsia" w:ascii="Arial" w:hAnsi="Arial" w:cs="Arial"/>
                <w:color w:val="000000"/>
                <w:kern w:val="0"/>
                <w:sz w:val="20"/>
                <w:szCs w:val="20"/>
              </w:rPr>
              <w:t>请列明产品详细分项报价</w:t>
            </w:r>
          </w:p>
          <w:p>
            <w:pPr>
              <w:widowControl/>
              <w:numPr>
                <w:ilvl w:val="0"/>
                <w:numId w:val="3"/>
              </w:numPr>
              <w:jc w:val="left"/>
              <w:rPr>
                <w:rFonts w:ascii="Arial" w:hAnsi="Arial" w:cs="Arial"/>
                <w:color w:val="000000"/>
                <w:kern w:val="0"/>
                <w:sz w:val="20"/>
                <w:szCs w:val="20"/>
              </w:rPr>
            </w:pPr>
            <w:r>
              <w:rPr>
                <w:rFonts w:hint="eastAsia" w:ascii="Arial" w:hAnsi="Arial" w:cs="Arial"/>
                <w:color w:val="000000"/>
                <w:kern w:val="0"/>
                <w:sz w:val="20"/>
                <w:szCs w:val="20"/>
              </w:rPr>
              <w:t>请列明详细相关配件及后期维护报价</w:t>
            </w:r>
          </w:p>
          <w:p>
            <w:pPr>
              <w:snapToGrid w:val="0"/>
              <w:spacing w:line="320" w:lineRule="exact"/>
              <w:rPr>
                <w:rFonts w:ascii="宋体"/>
              </w:rPr>
            </w:pPr>
            <w:r>
              <w:rPr>
                <w:rFonts w:hint="eastAsia" w:ascii="宋体"/>
                <w:lang w:val="en-US" w:eastAsia="zh-CN"/>
              </w:rPr>
              <w:t>6</w:t>
            </w:r>
            <w:r>
              <w:rPr>
                <w:rFonts w:hint="eastAsia" w:ascii="宋体"/>
              </w:rPr>
              <w:t>、运输、安装、调试：由供应商负责承担，最终通过用户及有关部门验收交付使用</w:t>
            </w:r>
          </w:p>
          <w:p>
            <w:pPr>
              <w:snapToGrid w:val="0"/>
              <w:spacing w:line="320" w:lineRule="exact"/>
              <w:rPr>
                <w:rFonts w:ascii="宋体"/>
              </w:rPr>
            </w:pPr>
            <w:r>
              <w:rPr>
                <w:rFonts w:hint="eastAsia" w:ascii="宋体"/>
                <w:lang w:val="en-US" w:eastAsia="zh-CN"/>
              </w:rPr>
              <w:t>7</w:t>
            </w:r>
            <w:r>
              <w:rPr>
                <w:rFonts w:hint="eastAsia" w:ascii="宋体"/>
              </w:rPr>
              <w:t>、</w:t>
            </w:r>
            <w:r>
              <w:rPr>
                <w:rFonts w:hint="eastAsia" w:ascii="宋体"/>
                <w:lang w:eastAsia="zh-CN"/>
              </w:rPr>
              <w:t>工程</w:t>
            </w:r>
            <w:r>
              <w:rPr>
                <w:rFonts w:hint="eastAsia" w:ascii="宋体"/>
              </w:rPr>
              <w:t>时间：30天内</w:t>
            </w:r>
          </w:p>
          <w:p>
            <w:pPr>
              <w:snapToGrid w:val="0"/>
              <w:spacing w:line="320" w:lineRule="exact"/>
              <w:rPr>
                <w:rFonts w:hint="eastAsia" w:ascii="宋体"/>
              </w:rPr>
            </w:pPr>
            <w:r>
              <w:rPr>
                <w:rFonts w:hint="eastAsia" w:ascii="宋体"/>
                <w:lang w:val="en-US" w:eastAsia="zh-CN"/>
              </w:rPr>
              <w:t>8</w:t>
            </w:r>
            <w:r>
              <w:rPr>
                <w:rFonts w:hint="eastAsia" w:ascii="宋体"/>
              </w:rPr>
              <w:t>、售后服务要求：</w:t>
            </w:r>
          </w:p>
          <w:p>
            <w:pPr>
              <w:snapToGrid w:val="0"/>
              <w:spacing w:line="320" w:lineRule="exact"/>
              <w:rPr>
                <w:rFonts w:hint="eastAsia" w:ascii="宋体"/>
              </w:rPr>
            </w:pPr>
            <w:r>
              <w:rPr>
                <w:rFonts w:hint="eastAsia" w:ascii="宋体"/>
              </w:rPr>
              <w:t>（1）质保期1年起，自验收报告确认签字之日起，开始进入质保期</w:t>
            </w:r>
          </w:p>
          <w:p>
            <w:pPr>
              <w:snapToGrid w:val="0"/>
              <w:spacing w:line="320" w:lineRule="exact"/>
              <w:rPr>
                <w:rFonts w:ascii="宋体"/>
              </w:rPr>
            </w:pPr>
            <w:r>
              <w:rPr>
                <w:rFonts w:hint="eastAsia" w:ascii="宋体"/>
              </w:rPr>
              <w:t>（</w:t>
            </w:r>
            <w:r>
              <w:rPr>
                <w:rFonts w:ascii="宋体"/>
              </w:rPr>
              <w:t>2</w:t>
            </w:r>
            <w:r>
              <w:rPr>
                <w:rFonts w:hint="eastAsia" w:ascii="宋体"/>
              </w:rPr>
              <w:t>）接到报修请求，维修应在</w:t>
            </w:r>
            <w:r>
              <w:rPr>
                <w:rFonts w:ascii="宋体"/>
              </w:rPr>
              <w:t xml:space="preserve"> 12</w:t>
            </w:r>
            <w:r>
              <w:rPr>
                <w:rFonts w:hint="eastAsia" w:ascii="宋体"/>
              </w:rPr>
              <w:t>小时内响应，2</w:t>
            </w:r>
            <w:r>
              <w:rPr>
                <w:rFonts w:ascii="宋体"/>
              </w:rPr>
              <w:t>4</w:t>
            </w:r>
            <w:r>
              <w:rPr>
                <w:rFonts w:hint="eastAsia" w:ascii="宋体"/>
              </w:rPr>
              <w:t>小时内维修人员到达现场。必要时公司应提供应急备用</w:t>
            </w:r>
            <w:r>
              <w:rPr>
                <w:rFonts w:hint="eastAsia" w:ascii="宋体"/>
                <w:lang w:eastAsia="zh-CN"/>
              </w:rPr>
              <w:t>设备</w:t>
            </w:r>
            <w:r>
              <w:rPr>
                <w:rFonts w:hint="eastAsia" w:ascii="宋体"/>
              </w:rPr>
              <w:t>。</w:t>
            </w:r>
          </w:p>
          <w:p>
            <w:pPr>
              <w:snapToGrid w:val="0"/>
              <w:spacing w:line="320" w:lineRule="exact"/>
              <w:rPr>
                <w:rFonts w:hint="eastAsia" w:ascii="宋体"/>
              </w:rPr>
            </w:pPr>
            <w:r>
              <w:rPr>
                <w:rFonts w:hint="eastAsia" w:ascii="宋体"/>
              </w:rPr>
              <w:t>（3）质保期后，供应商方提供终生服务，保证零配件的供给。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right="0" w:rightChars="0"/>
              <w:jc w:val="both"/>
              <w:textAlignment w:val="auto"/>
              <w:outlineLvl w:val="9"/>
              <w:rPr>
                <w:rFonts w:hint="eastAsia" w:ascii="宋体" w:hAnsi="宋体" w:cs="宋体"/>
                <w:lang w:val="en-US" w:eastAsia="zh-CN"/>
              </w:rPr>
            </w:pPr>
            <w:r>
              <w:rPr>
                <w:rFonts w:hint="eastAsia" w:ascii="宋体"/>
                <w:lang w:val="en-US" w:eastAsia="zh-CN"/>
              </w:rPr>
              <w:t>9</w:t>
            </w:r>
            <w:r>
              <w:rPr>
                <w:rFonts w:hint="eastAsia" w:ascii="宋体"/>
              </w:rPr>
              <w:t>、付款方式：</w:t>
            </w:r>
            <w:r>
              <w:rPr>
                <w:rFonts w:hint="eastAsia" w:ascii="宋体" w:hAnsi="宋体" w:cs="宋体"/>
                <w:lang w:val="en-US" w:eastAsia="zh-CN"/>
              </w:rPr>
              <w:t>工程结束验收合格后付至合同价的80%，工程通过验收并决算审计后付至决算价的95%，余款5%在一年后付清。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jc w:val="both"/>
              <w:textAlignment w:val="auto"/>
              <w:outlineLvl w:val="9"/>
              <w:rPr>
                <w:rFonts w:hint="eastAsia" w:ascii="宋体" w:hAnsi="宋体" w:cs="宋体"/>
                <w:lang w:val="en-US" w:eastAsia="zh-CN"/>
              </w:rPr>
            </w:pPr>
            <w:r>
              <w:rPr>
                <w:rFonts w:hint="eastAsia" w:ascii="宋体" w:hAnsi="宋体" w:cs="宋体"/>
                <w:lang w:val="en-US" w:eastAsia="zh-CN"/>
              </w:rPr>
              <w:t>如甲方提出增加本协议之外的维修项目，则由双方协商按增加工程量另行收费。</w:t>
            </w:r>
          </w:p>
          <w:p>
            <w:pPr>
              <w:snapToGrid w:val="0"/>
              <w:spacing w:line="320" w:lineRule="exact"/>
              <w:rPr>
                <w:rFonts w:ascii="Arial" w:hAnsi="Arial" w:cs="Arial"/>
                <w:color w:val="000000"/>
                <w:kern w:val="0"/>
                <w:sz w:val="20"/>
                <w:szCs w:val="20"/>
              </w:rPr>
            </w:pPr>
            <w:r>
              <w:rPr>
                <w:rFonts w:hint="eastAsia" w:ascii="宋体"/>
                <w:lang w:val="en-US" w:eastAsia="zh-CN"/>
              </w:rPr>
              <w:t>10</w:t>
            </w:r>
            <w:r>
              <w:rPr>
                <w:rFonts w:hint="eastAsia" w:ascii="宋体"/>
              </w:rPr>
              <w:t xml:space="preserve">、交货地点：泰州市第四人民医院指定位置（1.江苏省泰州市海陵区鼓楼北路99号;2.运输、搬运等所产生的费用由供货单位负责） </w:t>
            </w:r>
          </w:p>
        </w:tc>
      </w:tr>
      <w:tr>
        <w:tblPrEx>
          <w:tblLayout w:type="fixed"/>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Arial" w:hAnsi="Arial" w:cs="Arial"/>
                <w:color w:val="000000"/>
                <w:kern w:val="0"/>
                <w:sz w:val="20"/>
                <w:szCs w:val="20"/>
              </w:rPr>
            </w:pPr>
          </w:p>
        </w:tc>
        <w:tc>
          <w:tcPr>
            <w:tcW w:w="1480" w:type="dxa"/>
            <w:vMerge w:val="continue"/>
            <w:tcBorders>
              <w:top w:val="nil"/>
              <w:left w:val="single" w:color="auto" w:sz="4" w:space="0"/>
              <w:bottom w:val="single" w:color="auto" w:sz="4" w:space="0"/>
              <w:right w:val="single" w:color="auto" w:sz="4" w:space="0"/>
            </w:tcBorders>
            <w:vAlign w:val="center"/>
          </w:tcPr>
          <w:p>
            <w:pPr>
              <w:widowControl/>
              <w:jc w:val="left"/>
              <w:rPr>
                <w:rFonts w:ascii="Arial" w:hAnsi="Arial" w:cs="Arial"/>
                <w:b/>
                <w:bCs/>
                <w:color w:val="000000"/>
                <w:kern w:val="0"/>
                <w:sz w:val="20"/>
                <w:szCs w:val="20"/>
              </w:rPr>
            </w:pPr>
          </w:p>
        </w:tc>
        <w:tc>
          <w:tcPr>
            <w:tcW w:w="6661" w:type="dxa"/>
            <w:vMerge w:val="continue"/>
            <w:tcBorders>
              <w:top w:val="nil"/>
              <w:left w:val="single" w:color="auto" w:sz="4" w:space="0"/>
              <w:bottom w:val="single" w:color="auto" w:sz="4" w:space="0"/>
              <w:right w:val="single" w:color="auto" w:sz="4" w:space="0"/>
            </w:tcBorders>
            <w:vAlign w:val="center"/>
          </w:tcPr>
          <w:p>
            <w:pPr>
              <w:widowControl/>
              <w:jc w:val="left"/>
              <w:rPr>
                <w:rFonts w:ascii="Arial" w:hAnsi="Arial" w:cs="Arial"/>
                <w:color w:val="000000"/>
                <w:kern w:val="0"/>
                <w:sz w:val="20"/>
                <w:szCs w:val="20"/>
              </w:rPr>
            </w:pPr>
          </w:p>
        </w:tc>
      </w:tr>
      <w:tr>
        <w:tblPrEx>
          <w:tblLayout w:type="fixed"/>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Arial" w:hAnsi="Arial" w:cs="Arial"/>
                <w:color w:val="000000"/>
                <w:kern w:val="0"/>
                <w:sz w:val="20"/>
                <w:szCs w:val="20"/>
              </w:rPr>
            </w:pPr>
          </w:p>
        </w:tc>
        <w:tc>
          <w:tcPr>
            <w:tcW w:w="1480" w:type="dxa"/>
            <w:vMerge w:val="continue"/>
            <w:tcBorders>
              <w:top w:val="nil"/>
              <w:left w:val="single" w:color="auto" w:sz="4" w:space="0"/>
              <w:bottom w:val="single" w:color="auto" w:sz="4" w:space="0"/>
              <w:right w:val="single" w:color="auto" w:sz="4" w:space="0"/>
            </w:tcBorders>
            <w:vAlign w:val="center"/>
          </w:tcPr>
          <w:p>
            <w:pPr>
              <w:widowControl/>
              <w:jc w:val="left"/>
              <w:rPr>
                <w:rFonts w:ascii="Arial" w:hAnsi="Arial" w:cs="Arial"/>
                <w:b/>
                <w:bCs/>
                <w:color w:val="000000"/>
                <w:kern w:val="0"/>
                <w:sz w:val="20"/>
                <w:szCs w:val="20"/>
              </w:rPr>
            </w:pPr>
          </w:p>
        </w:tc>
        <w:tc>
          <w:tcPr>
            <w:tcW w:w="6661" w:type="dxa"/>
            <w:vMerge w:val="continue"/>
            <w:tcBorders>
              <w:top w:val="nil"/>
              <w:left w:val="single" w:color="auto" w:sz="4" w:space="0"/>
              <w:bottom w:val="single" w:color="auto" w:sz="4" w:space="0"/>
              <w:right w:val="single" w:color="auto" w:sz="4" w:space="0"/>
            </w:tcBorders>
            <w:vAlign w:val="center"/>
          </w:tcPr>
          <w:p>
            <w:pPr>
              <w:widowControl/>
              <w:jc w:val="left"/>
              <w:rPr>
                <w:rFonts w:ascii="Arial" w:hAnsi="Arial" w:cs="Arial"/>
                <w:color w:val="000000"/>
                <w:kern w:val="0"/>
                <w:sz w:val="20"/>
                <w:szCs w:val="20"/>
              </w:rPr>
            </w:pPr>
          </w:p>
        </w:tc>
      </w:tr>
      <w:tr>
        <w:tblPrEx>
          <w:tblLayout w:type="fixed"/>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Arial" w:hAnsi="Arial" w:cs="Arial"/>
                <w:color w:val="000000"/>
                <w:kern w:val="0"/>
                <w:sz w:val="20"/>
                <w:szCs w:val="20"/>
              </w:rPr>
            </w:pPr>
          </w:p>
        </w:tc>
        <w:tc>
          <w:tcPr>
            <w:tcW w:w="1480" w:type="dxa"/>
            <w:vMerge w:val="continue"/>
            <w:tcBorders>
              <w:top w:val="nil"/>
              <w:left w:val="single" w:color="auto" w:sz="4" w:space="0"/>
              <w:bottom w:val="single" w:color="auto" w:sz="4" w:space="0"/>
              <w:right w:val="single" w:color="auto" w:sz="4" w:space="0"/>
            </w:tcBorders>
            <w:vAlign w:val="center"/>
          </w:tcPr>
          <w:p>
            <w:pPr>
              <w:widowControl/>
              <w:jc w:val="left"/>
              <w:rPr>
                <w:rFonts w:ascii="Arial" w:hAnsi="Arial" w:cs="Arial"/>
                <w:b/>
                <w:bCs/>
                <w:color w:val="000000"/>
                <w:kern w:val="0"/>
                <w:sz w:val="20"/>
                <w:szCs w:val="20"/>
              </w:rPr>
            </w:pPr>
          </w:p>
        </w:tc>
        <w:tc>
          <w:tcPr>
            <w:tcW w:w="6661" w:type="dxa"/>
            <w:vMerge w:val="continue"/>
            <w:tcBorders>
              <w:top w:val="nil"/>
              <w:left w:val="single" w:color="auto" w:sz="4" w:space="0"/>
              <w:bottom w:val="single" w:color="auto" w:sz="4" w:space="0"/>
              <w:right w:val="single" w:color="auto" w:sz="4" w:space="0"/>
            </w:tcBorders>
            <w:vAlign w:val="center"/>
          </w:tcPr>
          <w:p>
            <w:pPr>
              <w:widowControl/>
              <w:jc w:val="left"/>
              <w:rPr>
                <w:rFonts w:ascii="Arial" w:hAnsi="Arial" w:cs="Arial"/>
                <w:color w:val="000000"/>
                <w:kern w:val="0"/>
                <w:sz w:val="20"/>
                <w:szCs w:val="20"/>
              </w:rPr>
            </w:pPr>
          </w:p>
        </w:tc>
      </w:tr>
      <w:tr>
        <w:tblPrEx>
          <w:tblLayout w:type="fixed"/>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Arial" w:hAnsi="Arial" w:cs="Arial"/>
                <w:color w:val="000000"/>
                <w:kern w:val="0"/>
                <w:sz w:val="20"/>
                <w:szCs w:val="20"/>
              </w:rPr>
            </w:pPr>
          </w:p>
        </w:tc>
        <w:tc>
          <w:tcPr>
            <w:tcW w:w="1480" w:type="dxa"/>
            <w:vMerge w:val="continue"/>
            <w:tcBorders>
              <w:top w:val="nil"/>
              <w:left w:val="single" w:color="auto" w:sz="4" w:space="0"/>
              <w:bottom w:val="single" w:color="auto" w:sz="4" w:space="0"/>
              <w:right w:val="single" w:color="auto" w:sz="4" w:space="0"/>
            </w:tcBorders>
            <w:vAlign w:val="center"/>
          </w:tcPr>
          <w:p>
            <w:pPr>
              <w:widowControl/>
              <w:jc w:val="left"/>
              <w:rPr>
                <w:rFonts w:ascii="Arial" w:hAnsi="Arial" w:cs="Arial"/>
                <w:b/>
                <w:bCs/>
                <w:color w:val="000000"/>
                <w:kern w:val="0"/>
                <w:sz w:val="20"/>
                <w:szCs w:val="20"/>
              </w:rPr>
            </w:pPr>
          </w:p>
        </w:tc>
        <w:tc>
          <w:tcPr>
            <w:tcW w:w="6661" w:type="dxa"/>
            <w:vMerge w:val="continue"/>
            <w:tcBorders>
              <w:top w:val="nil"/>
              <w:left w:val="single" w:color="auto" w:sz="4" w:space="0"/>
              <w:bottom w:val="single" w:color="auto" w:sz="4" w:space="0"/>
              <w:right w:val="single" w:color="auto" w:sz="4" w:space="0"/>
            </w:tcBorders>
            <w:vAlign w:val="center"/>
          </w:tcPr>
          <w:p>
            <w:pPr>
              <w:widowControl/>
              <w:jc w:val="left"/>
              <w:rPr>
                <w:rFonts w:ascii="Arial" w:hAnsi="Arial" w:cs="Arial"/>
                <w:color w:val="000000"/>
                <w:kern w:val="0"/>
                <w:sz w:val="20"/>
                <w:szCs w:val="20"/>
              </w:rPr>
            </w:pPr>
          </w:p>
        </w:tc>
      </w:tr>
      <w:tr>
        <w:tblPrEx>
          <w:tblLayout w:type="fixed"/>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Arial" w:hAnsi="Arial" w:cs="Arial"/>
                <w:color w:val="000000"/>
                <w:kern w:val="0"/>
                <w:sz w:val="20"/>
                <w:szCs w:val="20"/>
              </w:rPr>
            </w:pPr>
          </w:p>
        </w:tc>
        <w:tc>
          <w:tcPr>
            <w:tcW w:w="1480" w:type="dxa"/>
            <w:vMerge w:val="continue"/>
            <w:tcBorders>
              <w:top w:val="nil"/>
              <w:left w:val="single" w:color="auto" w:sz="4" w:space="0"/>
              <w:bottom w:val="single" w:color="auto" w:sz="4" w:space="0"/>
              <w:right w:val="single" w:color="auto" w:sz="4" w:space="0"/>
            </w:tcBorders>
            <w:vAlign w:val="center"/>
          </w:tcPr>
          <w:p>
            <w:pPr>
              <w:widowControl/>
              <w:jc w:val="left"/>
              <w:rPr>
                <w:rFonts w:ascii="Arial" w:hAnsi="Arial" w:cs="Arial"/>
                <w:b/>
                <w:bCs/>
                <w:color w:val="000000"/>
                <w:kern w:val="0"/>
                <w:sz w:val="20"/>
                <w:szCs w:val="20"/>
              </w:rPr>
            </w:pPr>
          </w:p>
        </w:tc>
        <w:tc>
          <w:tcPr>
            <w:tcW w:w="6661" w:type="dxa"/>
            <w:vMerge w:val="continue"/>
            <w:tcBorders>
              <w:top w:val="nil"/>
              <w:left w:val="single" w:color="auto" w:sz="4" w:space="0"/>
              <w:bottom w:val="single" w:color="auto" w:sz="4" w:space="0"/>
              <w:right w:val="single" w:color="auto" w:sz="4" w:space="0"/>
            </w:tcBorders>
            <w:vAlign w:val="center"/>
          </w:tcPr>
          <w:p>
            <w:pPr>
              <w:widowControl/>
              <w:jc w:val="left"/>
              <w:rPr>
                <w:rFonts w:ascii="Arial" w:hAnsi="Arial" w:cs="Arial"/>
                <w:color w:val="000000"/>
                <w:kern w:val="0"/>
                <w:sz w:val="20"/>
                <w:szCs w:val="20"/>
              </w:rPr>
            </w:pPr>
          </w:p>
        </w:tc>
      </w:tr>
      <w:tr>
        <w:tblPrEx>
          <w:tblLayout w:type="fixed"/>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Arial" w:hAnsi="Arial" w:cs="Arial"/>
                <w:color w:val="000000"/>
                <w:kern w:val="0"/>
                <w:sz w:val="20"/>
                <w:szCs w:val="20"/>
              </w:rPr>
            </w:pPr>
          </w:p>
        </w:tc>
        <w:tc>
          <w:tcPr>
            <w:tcW w:w="1480" w:type="dxa"/>
            <w:vMerge w:val="continue"/>
            <w:tcBorders>
              <w:top w:val="nil"/>
              <w:left w:val="single" w:color="auto" w:sz="4" w:space="0"/>
              <w:bottom w:val="single" w:color="auto" w:sz="4" w:space="0"/>
              <w:right w:val="single" w:color="auto" w:sz="4" w:space="0"/>
            </w:tcBorders>
            <w:vAlign w:val="center"/>
          </w:tcPr>
          <w:p>
            <w:pPr>
              <w:widowControl/>
              <w:jc w:val="left"/>
              <w:rPr>
                <w:rFonts w:ascii="Arial" w:hAnsi="Arial" w:cs="Arial"/>
                <w:b/>
                <w:bCs/>
                <w:color w:val="000000"/>
                <w:kern w:val="0"/>
                <w:sz w:val="20"/>
                <w:szCs w:val="20"/>
              </w:rPr>
            </w:pPr>
          </w:p>
        </w:tc>
        <w:tc>
          <w:tcPr>
            <w:tcW w:w="6661" w:type="dxa"/>
            <w:vMerge w:val="continue"/>
            <w:tcBorders>
              <w:top w:val="nil"/>
              <w:left w:val="single" w:color="auto" w:sz="4" w:space="0"/>
              <w:bottom w:val="single" w:color="auto" w:sz="4" w:space="0"/>
              <w:right w:val="single" w:color="auto" w:sz="4" w:space="0"/>
            </w:tcBorders>
            <w:vAlign w:val="center"/>
          </w:tcPr>
          <w:p>
            <w:pPr>
              <w:widowControl/>
              <w:jc w:val="left"/>
              <w:rPr>
                <w:rFonts w:ascii="Arial" w:hAnsi="Arial" w:cs="Arial"/>
                <w:color w:val="000000"/>
                <w:kern w:val="0"/>
                <w:sz w:val="20"/>
                <w:szCs w:val="20"/>
              </w:rPr>
            </w:pPr>
          </w:p>
        </w:tc>
      </w:tr>
      <w:tr>
        <w:tblPrEx>
          <w:tblLayout w:type="fixed"/>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Arial" w:hAnsi="Arial" w:cs="Arial"/>
                <w:color w:val="000000"/>
                <w:kern w:val="0"/>
                <w:sz w:val="20"/>
                <w:szCs w:val="20"/>
              </w:rPr>
            </w:pPr>
          </w:p>
        </w:tc>
        <w:tc>
          <w:tcPr>
            <w:tcW w:w="1480" w:type="dxa"/>
            <w:vMerge w:val="continue"/>
            <w:tcBorders>
              <w:top w:val="nil"/>
              <w:left w:val="single" w:color="auto" w:sz="4" w:space="0"/>
              <w:bottom w:val="single" w:color="auto" w:sz="4" w:space="0"/>
              <w:right w:val="single" w:color="auto" w:sz="4" w:space="0"/>
            </w:tcBorders>
            <w:vAlign w:val="center"/>
          </w:tcPr>
          <w:p>
            <w:pPr>
              <w:widowControl/>
              <w:jc w:val="left"/>
              <w:rPr>
                <w:rFonts w:ascii="Arial" w:hAnsi="Arial" w:cs="Arial"/>
                <w:b/>
                <w:bCs/>
                <w:color w:val="000000"/>
                <w:kern w:val="0"/>
                <w:sz w:val="20"/>
                <w:szCs w:val="20"/>
              </w:rPr>
            </w:pPr>
          </w:p>
        </w:tc>
        <w:tc>
          <w:tcPr>
            <w:tcW w:w="6661" w:type="dxa"/>
            <w:vMerge w:val="continue"/>
            <w:tcBorders>
              <w:top w:val="nil"/>
              <w:left w:val="single" w:color="auto" w:sz="4" w:space="0"/>
              <w:bottom w:val="single" w:color="auto" w:sz="4" w:space="0"/>
              <w:right w:val="single" w:color="auto" w:sz="4" w:space="0"/>
            </w:tcBorders>
            <w:vAlign w:val="center"/>
          </w:tcPr>
          <w:p>
            <w:pPr>
              <w:widowControl/>
              <w:jc w:val="left"/>
              <w:rPr>
                <w:rFonts w:ascii="Arial" w:hAnsi="Arial" w:cs="Arial"/>
                <w:color w:val="000000"/>
                <w:kern w:val="0"/>
                <w:sz w:val="20"/>
                <w:szCs w:val="20"/>
              </w:rPr>
            </w:pPr>
          </w:p>
        </w:tc>
      </w:tr>
      <w:tr>
        <w:tblPrEx>
          <w:tblLayout w:type="fixed"/>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Arial" w:hAnsi="Arial" w:cs="Arial"/>
                <w:color w:val="000000"/>
                <w:kern w:val="0"/>
                <w:sz w:val="20"/>
                <w:szCs w:val="20"/>
              </w:rPr>
            </w:pPr>
          </w:p>
        </w:tc>
        <w:tc>
          <w:tcPr>
            <w:tcW w:w="1480" w:type="dxa"/>
            <w:vMerge w:val="continue"/>
            <w:tcBorders>
              <w:top w:val="nil"/>
              <w:left w:val="single" w:color="auto" w:sz="4" w:space="0"/>
              <w:bottom w:val="single" w:color="auto" w:sz="4" w:space="0"/>
              <w:right w:val="single" w:color="auto" w:sz="4" w:space="0"/>
            </w:tcBorders>
            <w:vAlign w:val="center"/>
          </w:tcPr>
          <w:p>
            <w:pPr>
              <w:widowControl/>
              <w:jc w:val="left"/>
              <w:rPr>
                <w:rFonts w:ascii="Arial" w:hAnsi="Arial" w:cs="Arial"/>
                <w:b/>
                <w:bCs/>
                <w:color w:val="000000"/>
                <w:kern w:val="0"/>
                <w:sz w:val="20"/>
                <w:szCs w:val="20"/>
              </w:rPr>
            </w:pPr>
          </w:p>
        </w:tc>
        <w:tc>
          <w:tcPr>
            <w:tcW w:w="6661" w:type="dxa"/>
            <w:vMerge w:val="continue"/>
            <w:tcBorders>
              <w:top w:val="nil"/>
              <w:left w:val="single" w:color="auto" w:sz="4" w:space="0"/>
              <w:bottom w:val="single" w:color="auto" w:sz="4" w:space="0"/>
              <w:right w:val="single" w:color="auto" w:sz="4" w:space="0"/>
            </w:tcBorders>
            <w:vAlign w:val="center"/>
          </w:tcPr>
          <w:p>
            <w:pPr>
              <w:widowControl/>
              <w:jc w:val="left"/>
              <w:rPr>
                <w:rFonts w:ascii="Arial" w:hAnsi="Arial" w:cs="Arial"/>
                <w:color w:val="000000"/>
                <w:kern w:val="0"/>
                <w:sz w:val="20"/>
                <w:szCs w:val="20"/>
              </w:rPr>
            </w:pPr>
          </w:p>
        </w:tc>
      </w:tr>
      <w:tr>
        <w:tblPrEx>
          <w:tblLayout w:type="fixed"/>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Arial" w:hAnsi="Arial" w:cs="Arial"/>
                <w:color w:val="000000"/>
                <w:kern w:val="0"/>
                <w:sz w:val="20"/>
                <w:szCs w:val="20"/>
              </w:rPr>
            </w:pPr>
          </w:p>
        </w:tc>
        <w:tc>
          <w:tcPr>
            <w:tcW w:w="1480" w:type="dxa"/>
            <w:vMerge w:val="continue"/>
            <w:tcBorders>
              <w:top w:val="nil"/>
              <w:left w:val="single" w:color="auto" w:sz="4" w:space="0"/>
              <w:bottom w:val="single" w:color="auto" w:sz="4" w:space="0"/>
              <w:right w:val="single" w:color="auto" w:sz="4" w:space="0"/>
            </w:tcBorders>
            <w:vAlign w:val="center"/>
          </w:tcPr>
          <w:p>
            <w:pPr>
              <w:widowControl/>
              <w:jc w:val="left"/>
              <w:rPr>
                <w:rFonts w:ascii="Arial" w:hAnsi="Arial" w:cs="Arial"/>
                <w:b/>
                <w:bCs/>
                <w:color w:val="000000"/>
                <w:kern w:val="0"/>
                <w:sz w:val="20"/>
                <w:szCs w:val="20"/>
              </w:rPr>
            </w:pPr>
          </w:p>
        </w:tc>
        <w:tc>
          <w:tcPr>
            <w:tcW w:w="6661" w:type="dxa"/>
            <w:vMerge w:val="continue"/>
            <w:tcBorders>
              <w:top w:val="nil"/>
              <w:left w:val="single" w:color="auto" w:sz="4" w:space="0"/>
              <w:bottom w:val="single" w:color="auto" w:sz="4" w:space="0"/>
              <w:right w:val="single" w:color="auto" w:sz="4" w:space="0"/>
            </w:tcBorders>
            <w:vAlign w:val="center"/>
          </w:tcPr>
          <w:p>
            <w:pPr>
              <w:widowControl/>
              <w:jc w:val="left"/>
              <w:rPr>
                <w:rFonts w:ascii="Arial" w:hAnsi="Arial" w:cs="Arial"/>
                <w:color w:val="000000"/>
                <w:kern w:val="0"/>
                <w:sz w:val="20"/>
                <w:szCs w:val="20"/>
              </w:rPr>
            </w:pPr>
          </w:p>
        </w:tc>
      </w:tr>
    </w:tbl>
    <w:p>
      <w:pPr>
        <w:spacing w:line="360" w:lineRule="auto"/>
        <w:rPr>
          <w:rFonts w:ascii="Arial" w:hAnsi="Arial" w:cs="Arial"/>
          <w:b/>
          <w:bCs/>
          <w:szCs w:val="21"/>
        </w:rPr>
      </w:pPr>
    </w:p>
    <w:p>
      <w:pPr>
        <w:spacing w:line="360" w:lineRule="auto"/>
        <w:rPr>
          <w:rFonts w:ascii="Arial" w:hAnsi="Arial" w:cs="Arial"/>
          <w:b/>
          <w:bCs/>
          <w:szCs w:val="21"/>
        </w:rPr>
      </w:pPr>
    </w:p>
    <w:p>
      <w:pPr>
        <w:spacing w:line="360" w:lineRule="auto"/>
        <w:rPr>
          <w:rFonts w:ascii="Arial" w:hAnsi="Arial" w:cs="Arial"/>
          <w:b/>
          <w:bCs/>
          <w:szCs w:val="21"/>
        </w:rPr>
      </w:pPr>
    </w:p>
    <w:p>
      <w:pPr>
        <w:spacing w:line="360" w:lineRule="auto"/>
        <w:rPr>
          <w:rFonts w:ascii="Arial" w:hAnsi="Arial" w:cs="Arial"/>
          <w:b/>
          <w:bCs/>
          <w:szCs w:val="21"/>
        </w:rPr>
      </w:pPr>
    </w:p>
    <w:p>
      <w:pPr>
        <w:spacing w:line="360" w:lineRule="auto"/>
        <w:rPr>
          <w:rFonts w:ascii="Arial" w:hAnsi="Arial" w:cs="Arial"/>
          <w:b/>
          <w:bCs/>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jc w:val="both"/>
        <w:textAlignment w:val="auto"/>
        <w:outlineLvl w:val="9"/>
        <w:rPr>
          <w:rFonts w:hint="eastAsia" w:ascii="宋体" w:hAnsi="宋体" w:cs="宋体"/>
          <w:b/>
          <w:bCs/>
          <w:lang w:val="en-US" w:eastAsia="zh-CN"/>
        </w:rPr>
      </w:pPr>
      <w:r>
        <w:rPr>
          <w:rFonts w:hint="eastAsia" w:ascii="宋体" w:hAnsi="宋体" w:cs="宋体"/>
          <w:b/>
          <w:bCs/>
          <w:lang w:val="en-US" w:eastAsia="zh-CN"/>
        </w:rPr>
        <w:t>工程清单：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jc w:val="both"/>
        <w:textAlignment w:val="auto"/>
        <w:outlineLvl w:val="9"/>
        <w:rPr>
          <w:rFonts w:hint="eastAsia" w:ascii="宋体" w:hAnsi="宋体" w:cs="宋体"/>
          <w:b/>
          <w:bCs/>
          <w:lang w:val="en-US" w:eastAsia="zh-CN"/>
        </w:rPr>
      </w:pPr>
      <w:r>
        <w:rPr>
          <w:rFonts w:hint="eastAsia" w:ascii="宋体" w:hAnsi="宋体" w:cs="宋体"/>
          <w:b/>
          <w:bCs/>
          <w:lang w:val="en-US" w:eastAsia="zh-CN"/>
        </w:rPr>
        <w:t xml:space="preserve"> </w:t>
      </w:r>
    </w:p>
    <w:p>
      <w:pPr>
        <w:jc w:val="center"/>
        <w:rPr>
          <w:rFonts w:hint="eastAsia" w:eastAsia="宋体"/>
          <w:b/>
          <w:sz w:val="32"/>
          <w:szCs w:val="32"/>
          <w:lang w:val="en-US" w:eastAsia="zh-CN"/>
        </w:rPr>
      </w:pPr>
      <w:r>
        <w:rPr>
          <w:rFonts w:hint="eastAsia"/>
          <w:b/>
          <w:sz w:val="32"/>
          <w:szCs w:val="32"/>
          <w:lang w:val="en-US" w:eastAsia="zh-CN"/>
        </w:rPr>
        <w:t>安装清单1</w:t>
      </w:r>
    </w:p>
    <w:tbl>
      <w:tblPr>
        <w:tblStyle w:val="11"/>
        <w:tblW w:w="8277" w:type="dxa"/>
        <w:jc w:val="center"/>
        <w:tblInd w:w="4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884"/>
        <w:gridCol w:w="1485"/>
        <w:gridCol w:w="2256"/>
        <w:gridCol w:w="1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2" w:hRule="atLeast"/>
          <w:jc w:val="center"/>
        </w:trPr>
        <w:tc>
          <w:tcPr>
            <w:tcW w:w="724" w:type="dxa"/>
            <w:vAlign w:val="center"/>
          </w:tcPr>
          <w:p>
            <w:pPr>
              <w:ind w:leftChars="-37" w:hanging="88" w:hangingChars="37"/>
              <w:jc w:val="center"/>
              <w:rPr>
                <w:rFonts w:hint="eastAsia" w:ascii="宋体" w:hAnsi="宋体" w:eastAsia="宋体" w:cs="宋体"/>
                <w:b w:val="0"/>
                <w:bCs/>
                <w:sz w:val="24"/>
                <w:szCs w:val="24"/>
              </w:rPr>
            </w:pPr>
            <w:r>
              <w:rPr>
                <w:rFonts w:hint="eastAsia" w:ascii="宋体" w:hAnsi="宋体" w:eastAsia="宋体" w:cs="宋体"/>
                <w:b w:val="0"/>
                <w:bCs/>
                <w:sz w:val="24"/>
                <w:szCs w:val="24"/>
              </w:rPr>
              <w:t>序号</w:t>
            </w:r>
          </w:p>
        </w:tc>
        <w:tc>
          <w:tcPr>
            <w:tcW w:w="1884" w:type="dxa"/>
            <w:vAlign w:val="center"/>
          </w:tcPr>
          <w:p>
            <w:pPr>
              <w:jc w:val="center"/>
              <w:rPr>
                <w:rFonts w:hint="eastAsia" w:ascii="宋体" w:hAnsi="宋体" w:eastAsia="宋体" w:cs="宋体"/>
                <w:b w:val="0"/>
                <w:bCs/>
                <w:sz w:val="24"/>
                <w:szCs w:val="24"/>
              </w:rPr>
            </w:pPr>
            <w:r>
              <w:rPr>
                <w:rFonts w:hint="eastAsia" w:ascii="宋体" w:hAnsi="宋体" w:eastAsia="宋体" w:cs="宋体"/>
                <w:b w:val="0"/>
                <w:bCs/>
                <w:sz w:val="24"/>
                <w:szCs w:val="24"/>
              </w:rPr>
              <w:t>名称</w:t>
            </w:r>
          </w:p>
        </w:tc>
        <w:tc>
          <w:tcPr>
            <w:tcW w:w="1485" w:type="dxa"/>
            <w:vAlign w:val="center"/>
          </w:tcPr>
          <w:p>
            <w:pPr>
              <w:jc w:val="center"/>
              <w:rPr>
                <w:rFonts w:hint="eastAsia" w:ascii="宋体" w:hAnsi="宋体" w:eastAsia="宋体" w:cs="宋体"/>
                <w:b w:val="0"/>
                <w:bCs/>
                <w:sz w:val="24"/>
                <w:szCs w:val="24"/>
              </w:rPr>
            </w:pPr>
            <w:r>
              <w:rPr>
                <w:rFonts w:hint="eastAsia" w:ascii="宋体" w:hAnsi="宋体" w:eastAsia="宋体" w:cs="宋体"/>
                <w:b w:val="0"/>
                <w:bCs/>
                <w:sz w:val="24"/>
                <w:szCs w:val="24"/>
              </w:rPr>
              <w:t>数量</w:t>
            </w:r>
          </w:p>
        </w:tc>
        <w:tc>
          <w:tcPr>
            <w:tcW w:w="4184" w:type="dxa"/>
            <w:gridSpan w:val="2"/>
            <w:vAlign w:val="center"/>
          </w:tcPr>
          <w:p>
            <w:pPr>
              <w:jc w:val="center"/>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724" w:type="dxa"/>
            <w:vAlign w:val="center"/>
          </w:tcPr>
          <w:p>
            <w:pPr>
              <w:ind w:leftChars="-37" w:hanging="88" w:hangingChars="37"/>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1</w:t>
            </w:r>
          </w:p>
        </w:tc>
        <w:tc>
          <w:tcPr>
            <w:tcW w:w="1884" w:type="dxa"/>
            <w:vAlign w:val="center"/>
          </w:tcPr>
          <w:p>
            <w:pPr>
              <w:jc w:val="center"/>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设备带</w:t>
            </w:r>
          </w:p>
        </w:tc>
        <w:tc>
          <w:tcPr>
            <w:tcW w:w="1485"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10米</w:t>
            </w:r>
          </w:p>
        </w:tc>
        <w:tc>
          <w:tcPr>
            <w:tcW w:w="2256" w:type="dxa"/>
            <w:vAlign w:val="center"/>
          </w:tcPr>
          <w:p>
            <w:pPr>
              <w:wordWrap/>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厂家</w:t>
            </w:r>
          </w:p>
        </w:tc>
        <w:tc>
          <w:tcPr>
            <w:tcW w:w="1928" w:type="dxa"/>
            <w:vMerge w:val="restart"/>
            <w:vAlign w:val="center"/>
          </w:tcPr>
          <w:p>
            <w:pPr>
              <w:wordWrap/>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四病区（检查室、36-38床），共计五床设备带，单床配置：氧气气座一只，吸引气座一只，五眼插座两只，床头灯一只，预留呼叫孔。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724" w:type="dxa"/>
            <w:vAlign w:val="center"/>
          </w:tcPr>
          <w:p>
            <w:pPr>
              <w:ind w:leftChars="-37" w:hanging="88" w:hangingChars="37"/>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2</w:t>
            </w:r>
          </w:p>
        </w:tc>
        <w:tc>
          <w:tcPr>
            <w:tcW w:w="1884" w:type="dxa"/>
            <w:vAlign w:val="center"/>
          </w:tcPr>
          <w:p>
            <w:pPr>
              <w:jc w:val="center"/>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氧气气座</w:t>
            </w:r>
          </w:p>
        </w:tc>
        <w:tc>
          <w:tcPr>
            <w:tcW w:w="1485"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5只</w:t>
            </w:r>
          </w:p>
        </w:tc>
        <w:tc>
          <w:tcPr>
            <w:tcW w:w="2256" w:type="dxa"/>
            <w:vAlign w:val="center"/>
          </w:tcPr>
          <w:p>
            <w:pPr>
              <w:wordWrap/>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余姚宇峰</w:t>
            </w:r>
          </w:p>
        </w:tc>
        <w:tc>
          <w:tcPr>
            <w:tcW w:w="1928" w:type="dxa"/>
            <w:vMerge w:val="continue"/>
            <w:vAlign w:val="center"/>
          </w:tcPr>
          <w:p>
            <w:pPr>
              <w:wordWrap/>
              <w:jc w:val="center"/>
              <w:rPr>
                <w:rFonts w:hint="eastAsia" w:ascii="宋体" w:hAnsi="宋体" w:eastAsia="宋体" w:cs="宋体"/>
                <w:b w:val="0"/>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724" w:type="dxa"/>
            <w:vAlign w:val="center"/>
          </w:tcPr>
          <w:p>
            <w:pPr>
              <w:ind w:leftChars="-37" w:hanging="88" w:hangingChars="37"/>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3</w:t>
            </w:r>
          </w:p>
        </w:tc>
        <w:tc>
          <w:tcPr>
            <w:tcW w:w="1884" w:type="dxa"/>
            <w:vAlign w:val="center"/>
          </w:tcPr>
          <w:p>
            <w:pPr>
              <w:jc w:val="center"/>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负压气座</w:t>
            </w:r>
          </w:p>
        </w:tc>
        <w:tc>
          <w:tcPr>
            <w:tcW w:w="1485" w:type="dxa"/>
            <w:vAlign w:val="center"/>
          </w:tcPr>
          <w:p>
            <w:pPr>
              <w:jc w:val="center"/>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5只</w:t>
            </w:r>
          </w:p>
        </w:tc>
        <w:tc>
          <w:tcPr>
            <w:tcW w:w="2256"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余姚宇峰</w:t>
            </w:r>
          </w:p>
        </w:tc>
        <w:tc>
          <w:tcPr>
            <w:tcW w:w="1928" w:type="dxa"/>
            <w:vMerge w:val="continue"/>
            <w:vAlign w:val="center"/>
          </w:tcPr>
          <w:p>
            <w:pPr>
              <w:jc w:val="center"/>
              <w:rPr>
                <w:rFonts w:hint="eastAsia" w:ascii="宋体" w:hAnsi="宋体" w:eastAsia="宋体" w:cs="宋体"/>
                <w:b w:val="0"/>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724" w:type="dxa"/>
            <w:vAlign w:val="center"/>
          </w:tcPr>
          <w:p>
            <w:pPr>
              <w:ind w:leftChars="-37" w:hanging="88" w:hangingChars="37"/>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4</w:t>
            </w:r>
          </w:p>
        </w:tc>
        <w:tc>
          <w:tcPr>
            <w:tcW w:w="1884" w:type="dxa"/>
            <w:vAlign w:val="center"/>
          </w:tcPr>
          <w:p>
            <w:pPr>
              <w:jc w:val="center"/>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床头灯</w:t>
            </w:r>
          </w:p>
        </w:tc>
        <w:tc>
          <w:tcPr>
            <w:tcW w:w="1485" w:type="dxa"/>
            <w:vAlign w:val="center"/>
          </w:tcPr>
          <w:p>
            <w:pPr>
              <w:jc w:val="center"/>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5套</w:t>
            </w:r>
          </w:p>
        </w:tc>
        <w:tc>
          <w:tcPr>
            <w:tcW w:w="2256"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威仕丹迪</w:t>
            </w:r>
          </w:p>
        </w:tc>
        <w:tc>
          <w:tcPr>
            <w:tcW w:w="1928" w:type="dxa"/>
            <w:vMerge w:val="continue"/>
            <w:vAlign w:val="center"/>
          </w:tcPr>
          <w:p>
            <w:pPr>
              <w:jc w:val="center"/>
              <w:rPr>
                <w:rFonts w:hint="eastAsia" w:ascii="宋体" w:hAnsi="宋体" w:eastAsia="宋体" w:cs="宋体"/>
                <w:b w:val="0"/>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724" w:type="dxa"/>
            <w:vAlign w:val="center"/>
          </w:tcPr>
          <w:p>
            <w:pPr>
              <w:ind w:leftChars="-37" w:hanging="88" w:hangingChars="37"/>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5</w:t>
            </w:r>
          </w:p>
        </w:tc>
        <w:tc>
          <w:tcPr>
            <w:tcW w:w="1884" w:type="dxa"/>
            <w:vAlign w:val="center"/>
          </w:tcPr>
          <w:p>
            <w:pPr>
              <w:jc w:val="center"/>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五眼插座</w:t>
            </w:r>
          </w:p>
        </w:tc>
        <w:tc>
          <w:tcPr>
            <w:tcW w:w="1485"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10只</w:t>
            </w:r>
          </w:p>
        </w:tc>
        <w:tc>
          <w:tcPr>
            <w:tcW w:w="2256"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西门子</w:t>
            </w:r>
          </w:p>
        </w:tc>
        <w:tc>
          <w:tcPr>
            <w:tcW w:w="1928" w:type="dxa"/>
            <w:vMerge w:val="continue"/>
            <w:vAlign w:val="center"/>
          </w:tcPr>
          <w:p>
            <w:pPr>
              <w:jc w:val="center"/>
              <w:rPr>
                <w:rFonts w:hint="eastAsia" w:ascii="宋体" w:hAnsi="宋体" w:eastAsia="宋体" w:cs="宋体"/>
                <w:b w:val="0"/>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724" w:type="dxa"/>
            <w:vAlign w:val="center"/>
          </w:tcPr>
          <w:p>
            <w:pPr>
              <w:ind w:leftChars="-37" w:hanging="88" w:hangingChars="37"/>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6</w:t>
            </w:r>
          </w:p>
        </w:tc>
        <w:tc>
          <w:tcPr>
            <w:tcW w:w="1884" w:type="dxa"/>
            <w:vAlign w:val="center"/>
          </w:tcPr>
          <w:p>
            <w:pPr>
              <w:jc w:val="center"/>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床头开关</w:t>
            </w:r>
          </w:p>
        </w:tc>
        <w:tc>
          <w:tcPr>
            <w:tcW w:w="1485"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5只</w:t>
            </w:r>
          </w:p>
        </w:tc>
        <w:tc>
          <w:tcPr>
            <w:tcW w:w="2256"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西门子</w:t>
            </w:r>
          </w:p>
        </w:tc>
        <w:tc>
          <w:tcPr>
            <w:tcW w:w="1928" w:type="dxa"/>
            <w:vMerge w:val="continue"/>
            <w:vAlign w:val="center"/>
          </w:tcPr>
          <w:p>
            <w:pPr>
              <w:jc w:val="center"/>
              <w:rPr>
                <w:rFonts w:hint="eastAsia" w:ascii="宋体" w:hAnsi="宋体" w:eastAsia="宋体" w:cs="宋体"/>
                <w:b w:val="0"/>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724" w:type="dxa"/>
            <w:vAlign w:val="center"/>
          </w:tcPr>
          <w:p>
            <w:pPr>
              <w:ind w:leftChars="-37" w:hanging="88" w:hangingChars="37"/>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7</w:t>
            </w:r>
          </w:p>
        </w:tc>
        <w:tc>
          <w:tcPr>
            <w:tcW w:w="1884" w:type="dxa"/>
            <w:vAlign w:val="center"/>
          </w:tcPr>
          <w:p>
            <w:pPr>
              <w:jc w:val="center"/>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脱脂铜管</w:t>
            </w:r>
          </w:p>
        </w:tc>
        <w:tc>
          <w:tcPr>
            <w:tcW w:w="1485"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25米</w:t>
            </w:r>
          </w:p>
        </w:tc>
        <w:tc>
          <w:tcPr>
            <w:tcW w:w="2256"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Ф8，宏泰</w:t>
            </w:r>
          </w:p>
        </w:tc>
        <w:tc>
          <w:tcPr>
            <w:tcW w:w="1928" w:type="dxa"/>
            <w:vMerge w:val="continue"/>
            <w:vAlign w:val="center"/>
          </w:tcPr>
          <w:p>
            <w:pPr>
              <w:jc w:val="center"/>
              <w:rPr>
                <w:rFonts w:hint="eastAsia" w:ascii="宋体" w:hAnsi="宋体" w:eastAsia="宋体" w:cs="宋体"/>
                <w:b w:val="0"/>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724" w:type="dxa"/>
            <w:vAlign w:val="center"/>
          </w:tcPr>
          <w:p>
            <w:pPr>
              <w:ind w:left="11" w:leftChars="-37" w:hanging="88" w:hangingChars="37"/>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8</w:t>
            </w:r>
          </w:p>
        </w:tc>
        <w:tc>
          <w:tcPr>
            <w:tcW w:w="1884" w:type="dxa"/>
            <w:vAlign w:val="center"/>
          </w:tcPr>
          <w:p>
            <w:pPr>
              <w:jc w:val="center"/>
              <w:rPr>
                <w:rFonts w:hint="eastAsia" w:ascii="宋体" w:hAnsi="宋体" w:eastAsia="宋体" w:cs="宋体"/>
                <w:b w:val="0"/>
                <w:bCs/>
                <w:sz w:val="24"/>
                <w:szCs w:val="24"/>
              </w:rPr>
            </w:pPr>
            <w:r>
              <w:rPr>
                <w:rFonts w:hint="eastAsia" w:ascii="宋体" w:hAnsi="宋体" w:eastAsia="宋体" w:cs="宋体"/>
                <w:b w:val="0"/>
                <w:bCs/>
                <w:sz w:val="24"/>
                <w:szCs w:val="24"/>
                <w:lang w:eastAsia="zh-CN"/>
              </w:rPr>
              <w:t>脱脂铜管</w:t>
            </w:r>
          </w:p>
        </w:tc>
        <w:tc>
          <w:tcPr>
            <w:tcW w:w="1485"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25米</w:t>
            </w:r>
          </w:p>
        </w:tc>
        <w:tc>
          <w:tcPr>
            <w:tcW w:w="2256"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Ф10，宏泰</w:t>
            </w:r>
          </w:p>
        </w:tc>
        <w:tc>
          <w:tcPr>
            <w:tcW w:w="1928" w:type="dxa"/>
            <w:vMerge w:val="continue"/>
            <w:vAlign w:val="center"/>
          </w:tcPr>
          <w:p>
            <w:pPr>
              <w:jc w:val="center"/>
              <w:rPr>
                <w:rFonts w:hint="eastAsia" w:ascii="宋体" w:hAnsi="宋体" w:eastAsia="宋体" w:cs="宋体"/>
                <w:b w:val="0"/>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724" w:type="dxa"/>
            <w:vAlign w:val="center"/>
          </w:tcPr>
          <w:p>
            <w:pPr>
              <w:ind w:left="11" w:leftChars="-37" w:hanging="88" w:hangingChars="37"/>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9</w:t>
            </w:r>
          </w:p>
        </w:tc>
        <w:tc>
          <w:tcPr>
            <w:tcW w:w="1884" w:type="dxa"/>
            <w:vAlign w:val="center"/>
          </w:tcPr>
          <w:p>
            <w:pPr>
              <w:jc w:val="center"/>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电线</w:t>
            </w:r>
          </w:p>
        </w:tc>
        <w:tc>
          <w:tcPr>
            <w:tcW w:w="1485"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25米</w:t>
            </w:r>
          </w:p>
        </w:tc>
        <w:tc>
          <w:tcPr>
            <w:tcW w:w="2256"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3×2.5</w:t>
            </w:r>
            <w:r>
              <w:rPr>
                <w:rFonts w:hint="eastAsia" w:ascii="宋体" w:hAnsi="宋体" w:eastAsia="宋体" w:cs="宋体"/>
                <w:b w:val="0"/>
                <w:bCs/>
                <w:sz w:val="24"/>
                <w:szCs w:val="24"/>
                <w:vertAlign w:val="superscript"/>
                <w:lang w:val="en-US" w:eastAsia="zh-CN"/>
              </w:rPr>
              <w:t>2</w:t>
            </w:r>
            <w:r>
              <w:rPr>
                <w:rFonts w:hint="eastAsia" w:ascii="宋体" w:hAnsi="宋体" w:eastAsia="宋体" w:cs="宋体"/>
                <w:b w:val="0"/>
                <w:bCs/>
                <w:sz w:val="24"/>
                <w:szCs w:val="24"/>
                <w:lang w:val="en-US" w:eastAsia="zh-CN"/>
              </w:rPr>
              <w:t>，远东</w:t>
            </w:r>
          </w:p>
        </w:tc>
        <w:tc>
          <w:tcPr>
            <w:tcW w:w="1928" w:type="dxa"/>
            <w:vMerge w:val="continue"/>
            <w:vAlign w:val="center"/>
          </w:tcPr>
          <w:p>
            <w:pPr>
              <w:jc w:val="center"/>
              <w:rPr>
                <w:rFonts w:hint="eastAsia" w:ascii="宋体" w:hAnsi="宋体" w:eastAsia="宋体" w:cs="宋体"/>
                <w:b w:val="0"/>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724" w:type="dxa"/>
            <w:vAlign w:val="center"/>
          </w:tcPr>
          <w:p>
            <w:pPr>
              <w:ind w:left="11" w:leftChars="-37" w:hanging="88" w:hangingChars="37"/>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10</w:t>
            </w:r>
          </w:p>
        </w:tc>
        <w:tc>
          <w:tcPr>
            <w:tcW w:w="1884" w:type="dxa"/>
            <w:vAlign w:val="center"/>
          </w:tcPr>
          <w:p>
            <w:pPr>
              <w:jc w:val="center"/>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漏电保护器</w:t>
            </w:r>
          </w:p>
        </w:tc>
        <w:tc>
          <w:tcPr>
            <w:tcW w:w="1485"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3只</w:t>
            </w:r>
          </w:p>
        </w:tc>
        <w:tc>
          <w:tcPr>
            <w:tcW w:w="2256"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南京鸿雁</w:t>
            </w:r>
          </w:p>
        </w:tc>
        <w:tc>
          <w:tcPr>
            <w:tcW w:w="1928" w:type="dxa"/>
            <w:vMerge w:val="continue"/>
            <w:vAlign w:val="center"/>
          </w:tcPr>
          <w:p>
            <w:pPr>
              <w:jc w:val="center"/>
              <w:rPr>
                <w:rFonts w:hint="eastAsia" w:ascii="宋体" w:hAnsi="宋体" w:eastAsia="宋体" w:cs="宋体"/>
                <w:b w:val="0"/>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724" w:type="dxa"/>
            <w:vAlign w:val="center"/>
          </w:tcPr>
          <w:p>
            <w:pPr>
              <w:ind w:left="11" w:leftChars="-37" w:hanging="88" w:hangingChars="37"/>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11</w:t>
            </w:r>
          </w:p>
        </w:tc>
        <w:tc>
          <w:tcPr>
            <w:tcW w:w="1884" w:type="dxa"/>
            <w:vAlign w:val="center"/>
          </w:tcPr>
          <w:p>
            <w:pPr>
              <w:jc w:val="center"/>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氧气截止阀</w:t>
            </w:r>
          </w:p>
        </w:tc>
        <w:tc>
          <w:tcPr>
            <w:tcW w:w="1485"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3只</w:t>
            </w:r>
          </w:p>
        </w:tc>
        <w:tc>
          <w:tcPr>
            <w:tcW w:w="2256"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余姚宇峰</w:t>
            </w:r>
          </w:p>
        </w:tc>
        <w:tc>
          <w:tcPr>
            <w:tcW w:w="1928" w:type="dxa"/>
            <w:vMerge w:val="continue"/>
            <w:vAlign w:val="center"/>
          </w:tcPr>
          <w:p>
            <w:pPr>
              <w:jc w:val="center"/>
              <w:rPr>
                <w:rFonts w:hint="eastAsia" w:ascii="宋体" w:hAnsi="宋体" w:eastAsia="宋体" w:cs="宋体"/>
                <w:b w:val="0"/>
                <w:bCs/>
                <w:sz w:val="24"/>
                <w:szCs w:val="24"/>
                <w:lang w:val="en-US" w:eastAsia="zh-CN"/>
              </w:rPr>
            </w:pPr>
          </w:p>
        </w:tc>
      </w:tr>
    </w:tbl>
    <w:p>
      <w:pPr>
        <w:jc w:val="center"/>
        <w:rPr>
          <w:rFonts w:hint="eastAsia"/>
          <w:b/>
          <w:sz w:val="32"/>
          <w:szCs w:val="32"/>
          <w:lang w:val="en-US" w:eastAsia="zh-CN"/>
        </w:rPr>
      </w:pPr>
      <w:r>
        <w:rPr>
          <w:rFonts w:hint="eastAsia"/>
          <w:b/>
          <w:sz w:val="32"/>
          <w:szCs w:val="32"/>
          <w:lang w:val="en-US" w:eastAsia="zh-CN"/>
        </w:rPr>
        <w:t>安装清单2</w:t>
      </w:r>
    </w:p>
    <w:tbl>
      <w:tblPr>
        <w:tblStyle w:val="11"/>
        <w:tblW w:w="7996" w:type="dxa"/>
        <w:jc w:val="center"/>
        <w:tblInd w:w="4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884"/>
        <w:gridCol w:w="1583"/>
        <w:gridCol w:w="2032"/>
        <w:gridCol w:w="1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2" w:hRule="atLeast"/>
          <w:jc w:val="center"/>
        </w:trPr>
        <w:tc>
          <w:tcPr>
            <w:tcW w:w="724" w:type="dxa"/>
            <w:vAlign w:val="center"/>
          </w:tcPr>
          <w:p>
            <w:pPr>
              <w:ind w:leftChars="-37" w:hanging="88" w:hangingChars="37"/>
              <w:jc w:val="center"/>
              <w:rPr>
                <w:rFonts w:hint="eastAsia" w:ascii="宋体" w:hAnsi="宋体" w:eastAsia="宋体" w:cs="宋体"/>
                <w:b w:val="0"/>
                <w:bCs/>
                <w:sz w:val="24"/>
                <w:szCs w:val="24"/>
              </w:rPr>
            </w:pPr>
            <w:r>
              <w:rPr>
                <w:rFonts w:hint="eastAsia" w:ascii="宋体" w:hAnsi="宋体" w:eastAsia="宋体" w:cs="宋体"/>
                <w:b w:val="0"/>
                <w:bCs/>
                <w:sz w:val="24"/>
                <w:szCs w:val="24"/>
              </w:rPr>
              <w:t>序号</w:t>
            </w:r>
          </w:p>
        </w:tc>
        <w:tc>
          <w:tcPr>
            <w:tcW w:w="1884" w:type="dxa"/>
            <w:vAlign w:val="center"/>
          </w:tcPr>
          <w:p>
            <w:pPr>
              <w:jc w:val="center"/>
              <w:rPr>
                <w:rFonts w:hint="eastAsia" w:ascii="宋体" w:hAnsi="宋体" w:eastAsia="宋体" w:cs="宋体"/>
                <w:b w:val="0"/>
                <w:bCs/>
                <w:sz w:val="24"/>
                <w:szCs w:val="24"/>
              </w:rPr>
            </w:pPr>
            <w:r>
              <w:rPr>
                <w:rFonts w:hint="eastAsia" w:ascii="宋体" w:hAnsi="宋体" w:eastAsia="宋体" w:cs="宋体"/>
                <w:b w:val="0"/>
                <w:bCs/>
                <w:sz w:val="24"/>
                <w:szCs w:val="24"/>
              </w:rPr>
              <w:t>名称</w:t>
            </w:r>
          </w:p>
        </w:tc>
        <w:tc>
          <w:tcPr>
            <w:tcW w:w="1583" w:type="dxa"/>
            <w:vAlign w:val="center"/>
          </w:tcPr>
          <w:p>
            <w:pPr>
              <w:jc w:val="center"/>
              <w:rPr>
                <w:rFonts w:hint="eastAsia" w:ascii="宋体" w:hAnsi="宋体" w:eastAsia="宋体" w:cs="宋体"/>
                <w:b w:val="0"/>
                <w:bCs/>
                <w:sz w:val="24"/>
                <w:szCs w:val="24"/>
              </w:rPr>
            </w:pPr>
            <w:r>
              <w:rPr>
                <w:rFonts w:hint="eastAsia" w:ascii="宋体" w:hAnsi="宋体" w:eastAsia="宋体" w:cs="宋体"/>
                <w:b w:val="0"/>
                <w:bCs/>
                <w:sz w:val="24"/>
                <w:szCs w:val="24"/>
              </w:rPr>
              <w:t>数量</w:t>
            </w:r>
          </w:p>
        </w:tc>
        <w:tc>
          <w:tcPr>
            <w:tcW w:w="3805" w:type="dxa"/>
            <w:gridSpan w:val="2"/>
            <w:vAlign w:val="center"/>
          </w:tcPr>
          <w:p>
            <w:pPr>
              <w:jc w:val="center"/>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724" w:type="dxa"/>
            <w:vAlign w:val="center"/>
          </w:tcPr>
          <w:p>
            <w:pPr>
              <w:ind w:leftChars="-37" w:hanging="88" w:hangingChars="37"/>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1</w:t>
            </w:r>
          </w:p>
        </w:tc>
        <w:tc>
          <w:tcPr>
            <w:tcW w:w="1884" w:type="dxa"/>
            <w:vAlign w:val="center"/>
          </w:tcPr>
          <w:p>
            <w:pPr>
              <w:jc w:val="center"/>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氧气气座</w:t>
            </w:r>
          </w:p>
        </w:tc>
        <w:tc>
          <w:tcPr>
            <w:tcW w:w="1583"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16只</w:t>
            </w:r>
          </w:p>
        </w:tc>
        <w:tc>
          <w:tcPr>
            <w:tcW w:w="2032" w:type="dxa"/>
            <w:vAlign w:val="center"/>
          </w:tcPr>
          <w:p>
            <w:pPr>
              <w:wordWrap/>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余姚宇峰</w:t>
            </w:r>
          </w:p>
        </w:tc>
        <w:tc>
          <w:tcPr>
            <w:tcW w:w="1773" w:type="dxa"/>
            <w:vMerge w:val="restart"/>
            <w:vAlign w:val="center"/>
          </w:tcPr>
          <w:p>
            <w:pPr>
              <w:wordWrap/>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四病区原有2床改3床，共计十六床，单床配置：氧气气座一只，吸引气座一只，五眼插座两只，床头灯一只，预留呼叫孔。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724" w:type="dxa"/>
            <w:vAlign w:val="center"/>
          </w:tcPr>
          <w:p>
            <w:pPr>
              <w:ind w:leftChars="-37" w:hanging="88" w:hangingChars="37"/>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2</w:t>
            </w:r>
          </w:p>
        </w:tc>
        <w:tc>
          <w:tcPr>
            <w:tcW w:w="1884" w:type="dxa"/>
            <w:vAlign w:val="center"/>
          </w:tcPr>
          <w:p>
            <w:pPr>
              <w:jc w:val="center"/>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负压气座</w:t>
            </w:r>
          </w:p>
        </w:tc>
        <w:tc>
          <w:tcPr>
            <w:tcW w:w="1583" w:type="dxa"/>
            <w:vAlign w:val="center"/>
          </w:tcPr>
          <w:p>
            <w:pPr>
              <w:jc w:val="center"/>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16只</w:t>
            </w:r>
          </w:p>
        </w:tc>
        <w:tc>
          <w:tcPr>
            <w:tcW w:w="2032"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余姚宇峰</w:t>
            </w:r>
          </w:p>
        </w:tc>
        <w:tc>
          <w:tcPr>
            <w:tcW w:w="1773" w:type="dxa"/>
            <w:vMerge w:val="continue"/>
            <w:vAlign w:val="center"/>
          </w:tcPr>
          <w:p>
            <w:pPr>
              <w:jc w:val="center"/>
              <w:rPr>
                <w:rFonts w:hint="eastAsia" w:ascii="宋体" w:hAnsi="宋体" w:eastAsia="宋体" w:cs="宋体"/>
                <w:b w:val="0"/>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724" w:type="dxa"/>
            <w:vAlign w:val="center"/>
          </w:tcPr>
          <w:p>
            <w:pPr>
              <w:ind w:leftChars="-37" w:hanging="88" w:hangingChars="37"/>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3</w:t>
            </w:r>
          </w:p>
        </w:tc>
        <w:tc>
          <w:tcPr>
            <w:tcW w:w="1884" w:type="dxa"/>
            <w:vAlign w:val="center"/>
          </w:tcPr>
          <w:p>
            <w:pPr>
              <w:jc w:val="center"/>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床头灯</w:t>
            </w:r>
          </w:p>
        </w:tc>
        <w:tc>
          <w:tcPr>
            <w:tcW w:w="1583" w:type="dxa"/>
            <w:vAlign w:val="center"/>
          </w:tcPr>
          <w:p>
            <w:pPr>
              <w:jc w:val="center"/>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16套</w:t>
            </w:r>
          </w:p>
        </w:tc>
        <w:tc>
          <w:tcPr>
            <w:tcW w:w="2032"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威仕丹迪</w:t>
            </w:r>
          </w:p>
        </w:tc>
        <w:tc>
          <w:tcPr>
            <w:tcW w:w="1773" w:type="dxa"/>
            <w:vMerge w:val="continue"/>
            <w:vAlign w:val="center"/>
          </w:tcPr>
          <w:p>
            <w:pPr>
              <w:jc w:val="center"/>
              <w:rPr>
                <w:rFonts w:hint="eastAsia" w:ascii="宋体" w:hAnsi="宋体" w:eastAsia="宋体" w:cs="宋体"/>
                <w:b w:val="0"/>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724" w:type="dxa"/>
            <w:vAlign w:val="center"/>
          </w:tcPr>
          <w:p>
            <w:pPr>
              <w:ind w:leftChars="-37" w:hanging="88" w:hangingChars="37"/>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4</w:t>
            </w:r>
          </w:p>
        </w:tc>
        <w:tc>
          <w:tcPr>
            <w:tcW w:w="1884" w:type="dxa"/>
            <w:vAlign w:val="center"/>
          </w:tcPr>
          <w:p>
            <w:pPr>
              <w:jc w:val="center"/>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五眼插座</w:t>
            </w:r>
          </w:p>
        </w:tc>
        <w:tc>
          <w:tcPr>
            <w:tcW w:w="1583"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32只</w:t>
            </w:r>
          </w:p>
        </w:tc>
        <w:tc>
          <w:tcPr>
            <w:tcW w:w="2032"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西门子</w:t>
            </w:r>
          </w:p>
        </w:tc>
        <w:tc>
          <w:tcPr>
            <w:tcW w:w="1773" w:type="dxa"/>
            <w:vMerge w:val="continue"/>
            <w:vAlign w:val="center"/>
          </w:tcPr>
          <w:p>
            <w:pPr>
              <w:jc w:val="center"/>
              <w:rPr>
                <w:rFonts w:hint="eastAsia" w:ascii="宋体" w:hAnsi="宋体" w:eastAsia="宋体" w:cs="宋体"/>
                <w:b w:val="0"/>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724" w:type="dxa"/>
            <w:vAlign w:val="center"/>
          </w:tcPr>
          <w:p>
            <w:pPr>
              <w:ind w:leftChars="-37" w:hanging="88" w:hangingChars="37"/>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5</w:t>
            </w:r>
          </w:p>
        </w:tc>
        <w:tc>
          <w:tcPr>
            <w:tcW w:w="1884" w:type="dxa"/>
            <w:vAlign w:val="center"/>
          </w:tcPr>
          <w:p>
            <w:pPr>
              <w:jc w:val="center"/>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床头开关</w:t>
            </w:r>
          </w:p>
        </w:tc>
        <w:tc>
          <w:tcPr>
            <w:tcW w:w="1583"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15只</w:t>
            </w:r>
          </w:p>
        </w:tc>
        <w:tc>
          <w:tcPr>
            <w:tcW w:w="2032"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西门子</w:t>
            </w:r>
          </w:p>
        </w:tc>
        <w:tc>
          <w:tcPr>
            <w:tcW w:w="1773" w:type="dxa"/>
            <w:vMerge w:val="continue"/>
            <w:vAlign w:val="center"/>
          </w:tcPr>
          <w:p>
            <w:pPr>
              <w:jc w:val="center"/>
              <w:rPr>
                <w:rFonts w:hint="eastAsia" w:ascii="宋体" w:hAnsi="宋体" w:eastAsia="宋体" w:cs="宋体"/>
                <w:b w:val="0"/>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724" w:type="dxa"/>
            <w:vAlign w:val="center"/>
          </w:tcPr>
          <w:p>
            <w:pPr>
              <w:ind w:leftChars="-37" w:hanging="88" w:hangingChars="37"/>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6</w:t>
            </w:r>
          </w:p>
        </w:tc>
        <w:tc>
          <w:tcPr>
            <w:tcW w:w="1884" w:type="dxa"/>
            <w:vAlign w:val="center"/>
          </w:tcPr>
          <w:p>
            <w:pPr>
              <w:jc w:val="center"/>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脱脂铜管</w:t>
            </w:r>
          </w:p>
        </w:tc>
        <w:tc>
          <w:tcPr>
            <w:tcW w:w="1583"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40米</w:t>
            </w:r>
          </w:p>
        </w:tc>
        <w:tc>
          <w:tcPr>
            <w:tcW w:w="2032"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Ф8，宏泰</w:t>
            </w:r>
          </w:p>
        </w:tc>
        <w:tc>
          <w:tcPr>
            <w:tcW w:w="1773" w:type="dxa"/>
            <w:vMerge w:val="continue"/>
            <w:vAlign w:val="center"/>
          </w:tcPr>
          <w:p>
            <w:pPr>
              <w:jc w:val="center"/>
              <w:rPr>
                <w:rFonts w:hint="eastAsia" w:ascii="宋体" w:hAnsi="宋体" w:eastAsia="宋体" w:cs="宋体"/>
                <w:b w:val="0"/>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724" w:type="dxa"/>
            <w:vAlign w:val="center"/>
          </w:tcPr>
          <w:p>
            <w:pPr>
              <w:ind w:left="11" w:leftChars="-37" w:hanging="88" w:hangingChars="37"/>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7</w:t>
            </w:r>
          </w:p>
        </w:tc>
        <w:tc>
          <w:tcPr>
            <w:tcW w:w="1884" w:type="dxa"/>
            <w:vAlign w:val="center"/>
          </w:tcPr>
          <w:p>
            <w:pPr>
              <w:jc w:val="center"/>
              <w:rPr>
                <w:rFonts w:hint="eastAsia" w:ascii="宋体" w:hAnsi="宋体" w:eastAsia="宋体" w:cs="宋体"/>
                <w:b w:val="0"/>
                <w:bCs/>
                <w:sz w:val="24"/>
                <w:szCs w:val="24"/>
              </w:rPr>
            </w:pPr>
            <w:r>
              <w:rPr>
                <w:rFonts w:hint="eastAsia" w:ascii="宋体" w:hAnsi="宋体" w:eastAsia="宋体" w:cs="宋体"/>
                <w:b w:val="0"/>
                <w:bCs/>
                <w:sz w:val="24"/>
                <w:szCs w:val="24"/>
                <w:lang w:eastAsia="zh-CN"/>
              </w:rPr>
              <w:t>脱脂铜管</w:t>
            </w:r>
          </w:p>
        </w:tc>
        <w:tc>
          <w:tcPr>
            <w:tcW w:w="1583"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40米</w:t>
            </w:r>
          </w:p>
        </w:tc>
        <w:tc>
          <w:tcPr>
            <w:tcW w:w="2032"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Ф10，宏泰</w:t>
            </w:r>
          </w:p>
        </w:tc>
        <w:tc>
          <w:tcPr>
            <w:tcW w:w="1773" w:type="dxa"/>
            <w:vMerge w:val="continue"/>
            <w:vAlign w:val="center"/>
          </w:tcPr>
          <w:p>
            <w:pPr>
              <w:jc w:val="center"/>
              <w:rPr>
                <w:rFonts w:hint="eastAsia" w:ascii="宋体" w:hAnsi="宋体" w:eastAsia="宋体" w:cs="宋体"/>
                <w:b w:val="0"/>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724" w:type="dxa"/>
            <w:vAlign w:val="center"/>
          </w:tcPr>
          <w:p>
            <w:pPr>
              <w:ind w:left="11" w:leftChars="-37" w:hanging="88" w:hangingChars="37"/>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8</w:t>
            </w:r>
          </w:p>
        </w:tc>
        <w:tc>
          <w:tcPr>
            <w:tcW w:w="1884" w:type="dxa"/>
            <w:vAlign w:val="center"/>
          </w:tcPr>
          <w:p>
            <w:pPr>
              <w:jc w:val="center"/>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电线</w:t>
            </w:r>
          </w:p>
        </w:tc>
        <w:tc>
          <w:tcPr>
            <w:tcW w:w="1583"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110米</w:t>
            </w:r>
          </w:p>
        </w:tc>
        <w:tc>
          <w:tcPr>
            <w:tcW w:w="2032"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3×2.5</w:t>
            </w:r>
            <w:r>
              <w:rPr>
                <w:rFonts w:hint="eastAsia" w:ascii="宋体" w:hAnsi="宋体" w:eastAsia="宋体" w:cs="宋体"/>
                <w:b w:val="0"/>
                <w:bCs/>
                <w:sz w:val="24"/>
                <w:szCs w:val="24"/>
                <w:vertAlign w:val="superscript"/>
                <w:lang w:val="en-US" w:eastAsia="zh-CN"/>
              </w:rPr>
              <w:t>2</w:t>
            </w:r>
            <w:r>
              <w:rPr>
                <w:rFonts w:hint="eastAsia" w:ascii="宋体" w:hAnsi="宋体" w:eastAsia="宋体" w:cs="宋体"/>
                <w:b w:val="0"/>
                <w:bCs/>
                <w:sz w:val="24"/>
                <w:szCs w:val="24"/>
                <w:lang w:val="en-US" w:eastAsia="zh-CN"/>
              </w:rPr>
              <w:t>，远东</w:t>
            </w:r>
          </w:p>
        </w:tc>
        <w:tc>
          <w:tcPr>
            <w:tcW w:w="1773" w:type="dxa"/>
            <w:vMerge w:val="continue"/>
            <w:vAlign w:val="center"/>
          </w:tcPr>
          <w:p>
            <w:pPr>
              <w:jc w:val="center"/>
              <w:rPr>
                <w:rFonts w:hint="eastAsia" w:ascii="宋体" w:hAnsi="宋体" w:eastAsia="宋体" w:cs="宋体"/>
                <w:b w:val="0"/>
                <w:bCs/>
                <w:sz w:val="24"/>
                <w:szCs w:val="24"/>
                <w:lang w:val="en-US" w:eastAsia="zh-CN"/>
              </w:rPr>
            </w:pPr>
          </w:p>
        </w:tc>
      </w:tr>
    </w:tbl>
    <w:p>
      <w:pPr>
        <w:jc w:val="center"/>
        <w:rPr>
          <w:rStyle w:val="16"/>
          <w:rFonts w:hint="eastAsia"/>
          <w:lang w:val="en-US" w:eastAsia="zh-CN"/>
        </w:rPr>
      </w:pPr>
    </w:p>
    <w:p>
      <w:pPr>
        <w:rPr>
          <w:rFonts w:hint="eastAsia"/>
        </w:rPr>
      </w:pPr>
    </w:p>
    <w:p>
      <w:pPr>
        <w:rPr>
          <w:rFonts w:hint="eastAsia"/>
        </w:rPr>
      </w:pPr>
    </w:p>
    <w:p>
      <w:pPr>
        <w:jc w:val="center"/>
        <w:rPr>
          <w:rFonts w:hint="eastAsia"/>
        </w:rPr>
      </w:pPr>
    </w:p>
    <w:p>
      <w:pPr>
        <w:jc w:val="center"/>
        <w:rPr>
          <w:rFonts w:hint="eastAsia" w:eastAsia="宋体"/>
          <w:b/>
          <w:sz w:val="32"/>
          <w:szCs w:val="32"/>
          <w:lang w:val="en-US" w:eastAsia="zh-CN"/>
        </w:rPr>
      </w:pPr>
      <w:r>
        <w:rPr>
          <w:rFonts w:hint="eastAsia"/>
        </w:rPr>
        <w:t xml:space="preserve">     </w:t>
      </w:r>
      <w:r>
        <w:rPr>
          <w:rFonts w:hint="eastAsia"/>
          <w:b/>
          <w:sz w:val="32"/>
          <w:szCs w:val="32"/>
          <w:lang w:val="en-US" w:eastAsia="zh-CN"/>
        </w:rPr>
        <w:t>安装清单3</w:t>
      </w:r>
    </w:p>
    <w:tbl>
      <w:tblPr>
        <w:tblStyle w:val="11"/>
        <w:tblW w:w="7543" w:type="dxa"/>
        <w:jc w:val="center"/>
        <w:tblInd w:w="4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884"/>
        <w:gridCol w:w="1485"/>
        <w:gridCol w:w="1730"/>
        <w:gridCol w:w="1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2" w:hRule="atLeast"/>
          <w:jc w:val="center"/>
        </w:trPr>
        <w:tc>
          <w:tcPr>
            <w:tcW w:w="724" w:type="dxa"/>
            <w:vAlign w:val="center"/>
          </w:tcPr>
          <w:p>
            <w:pPr>
              <w:ind w:leftChars="-37" w:hanging="88" w:hangingChars="37"/>
              <w:jc w:val="center"/>
              <w:rPr>
                <w:rFonts w:hint="eastAsia" w:ascii="宋体" w:hAnsi="宋体" w:eastAsia="宋体" w:cs="宋体"/>
                <w:b w:val="0"/>
                <w:bCs/>
                <w:sz w:val="24"/>
                <w:szCs w:val="24"/>
              </w:rPr>
            </w:pPr>
            <w:r>
              <w:rPr>
                <w:rFonts w:hint="eastAsia" w:ascii="宋体" w:hAnsi="宋体" w:eastAsia="宋体" w:cs="宋体"/>
                <w:b w:val="0"/>
                <w:bCs/>
                <w:sz w:val="24"/>
                <w:szCs w:val="24"/>
              </w:rPr>
              <w:t>序号</w:t>
            </w:r>
          </w:p>
        </w:tc>
        <w:tc>
          <w:tcPr>
            <w:tcW w:w="1884" w:type="dxa"/>
            <w:vAlign w:val="center"/>
          </w:tcPr>
          <w:p>
            <w:pPr>
              <w:jc w:val="center"/>
              <w:rPr>
                <w:rFonts w:hint="eastAsia" w:ascii="宋体" w:hAnsi="宋体" w:eastAsia="宋体" w:cs="宋体"/>
                <w:b w:val="0"/>
                <w:bCs/>
                <w:sz w:val="24"/>
                <w:szCs w:val="24"/>
              </w:rPr>
            </w:pPr>
            <w:r>
              <w:rPr>
                <w:rFonts w:hint="eastAsia" w:ascii="宋体" w:hAnsi="宋体" w:eastAsia="宋体" w:cs="宋体"/>
                <w:b w:val="0"/>
                <w:bCs/>
                <w:sz w:val="24"/>
                <w:szCs w:val="24"/>
              </w:rPr>
              <w:t>名称</w:t>
            </w:r>
          </w:p>
        </w:tc>
        <w:tc>
          <w:tcPr>
            <w:tcW w:w="1485" w:type="dxa"/>
            <w:vAlign w:val="center"/>
          </w:tcPr>
          <w:p>
            <w:pPr>
              <w:jc w:val="center"/>
              <w:rPr>
                <w:rFonts w:hint="eastAsia" w:ascii="宋体" w:hAnsi="宋体" w:eastAsia="宋体" w:cs="宋体"/>
                <w:b w:val="0"/>
                <w:bCs/>
                <w:sz w:val="24"/>
                <w:szCs w:val="24"/>
              </w:rPr>
            </w:pPr>
            <w:r>
              <w:rPr>
                <w:rFonts w:hint="eastAsia" w:ascii="宋体" w:hAnsi="宋体" w:eastAsia="宋体" w:cs="宋体"/>
                <w:b w:val="0"/>
                <w:bCs/>
                <w:sz w:val="24"/>
                <w:szCs w:val="24"/>
              </w:rPr>
              <w:t>数量</w:t>
            </w:r>
          </w:p>
        </w:tc>
        <w:tc>
          <w:tcPr>
            <w:tcW w:w="3450" w:type="dxa"/>
            <w:gridSpan w:val="2"/>
            <w:vAlign w:val="center"/>
          </w:tcPr>
          <w:p>
            <w:pPr>
              <w:jc w:val="center"/>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724" w:type="dxa"/>
            <w:vAlign w:val="center"/>
          </w:tcPr>
          <w:p>
            <w:pPr>
              <w:ind w:leftChars="-37" w:hanging="88" w:hangingChars="37"/>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1</w:t>
            </w:r>
          </w:p>
        </w:tc>
        <w:tc>
          <w:tcPr>
            <w:tcW w:w="1884" w:type="dxa"/>
            <w:vAlign w:val="center"/>
          </w:tcPr>
          <w:p>
            <w:pPr>
              <w:jc w:val="center"/>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设备带</w:t>
            </w:r>
          </w:p>
        </w:tc>
        <w:tc>
          <w:tcPr>
            <w:tcW w:w="1485"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39米</w:t>
            </w:r>
          </w:p>
        </w:tc>
        <w:tc>
          <w:tcPr>
            <w:tcW w:w="1730" w:type="dxa"/>
            <w:vAlign w:val="center"/>
          </w:tcPr>
          <w:p>
            <w:pPr>
              <w:wordWrap/>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厂家</w:t>
            </w:r>
          </w:p>
        </w:tc>
        <w:tc>
          <w:tcPr>
            <w:tcW w:w="1720" w:type="dxa"/>
            <w:vMerge w:val="restart"/>
            <w:vAlign w:val="center"/>
          </w:tcPr>
          <w:p>
            <w:pPr>
              <w:wordWrap/>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CCU共计（13+1）床，单床配置：氧气气座两只只，吸引气座两只，五眼插座四只，床头灯一只，预留呼叫孔。其中一床为临时床，配单床配置：氧气气座一只，吸引气座一只，五眼插座两只。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724" w:type="dxa"/>
            <w:vAlign w:val="center"/>
          </w:tcPr>
          <w:p>
            <w:pPr>
              <w:ind w:leftChars="-37" w:hanging="88" w:hangingChars="37"/>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2</w:t>
            </w:r>
          </w:p>
        </w:tc>
        <w:tc>
          <w:tcPr>
            <w:tcW w:w="1884" w:type="dxa"/>
            <w:vAlign w:val="center"/>
          </w:tcPr>
          <w:p>
            <w:pPr>
              <w:jc w:val="center"/>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氧气气座</w:t>
            </w:r>
          </w:p>
        </w:tc>
        <w:tc>
          <w:tcPr>
            <w:tcW w:w="1485"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27只</w:t>
            </w:r>
          </w:p>
        </w:tc>
        <w:tc>
          <w:tcPr>
            <w:tcW w:w="1730" w:type="dxa"/>
            <w:vAlign w:val="center"/>
          </w:tcPr>
          <w:p>
            <w:pPr>
              <w:wordWrap/>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余姚宇峰</w:t>
            </w:r>
          </w:p>
        </w:tc>
        <w:tc>
          <w:tcPr>
            <w:tcW w:w="1720" w:type="dxa"/>
            <w:vMerge w:val="continue"/>
            <w:vAlign w:val="center"/>
          </w:tcPr>
          <w:p>
            <w:pPr>
              <w:wordWrap/>
              <w:jc w:val="center"/>
              <w:rPr>
                <w:rFonts w:hint="eastAsia" w:ascii="宋体" w:hAnsi="宋体" w:eastAsia="宋体" w:cs="宋体"/>
                <w:b w:val="0"/>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724" w:type="dxa"/>
            <w:vAlign w:val="center"/>
          </w:tcPr>
          <w:p>
            <w:pPr>
              <w:ind w:leftChars="-37" w:hanging="88" w:hangingChars="37"/>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3</w:t>
            </w:r>
          </w:p>
        </w:tc>
        <w:tc>
          <w:tcPr>
            <w:tcW w:w="1884" w:type="dxa"/>
            <w:vAlign w:val="center"/>
          </w:tcPr>
          <w:p>
            <w:pPr>
              <w:jc w:val="center"/>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负压气座</w:t>
            </w:r>
          </w:p>
        </w:tc>
        <w:tc>
          <w:tcPr>
            <w:tcW w:w="1485" w:type="dxa"/>
            <w:vAlign w:val="center"/>
          </w:tcPr>
          <w:p>
            <w:pPr>
              <w:jc w:val="center"/>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27只</w:t>
            </w:r>
          </w:p>
        </w:tc>
        <w:tc>
          <w:tcPr>
            <w:tcW w:w="1730"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余姚宇峰</w:t>
            </w:r>
          </w:p>
        </w:tc>
        <w:tc>
          <w:tcPr>
            <w:tcW w:w="1720" w:type="dxa"/>
            <w:vMerge w:val="continue"/>
            <w:vAlign w:val="center"/>
          </w:tcPr>
          <w:p>
            <w:pPr>
              <w:jc w:val="center"/>
              <w:rPr>
                <w:rFonts w:hint="eastAsia" w:ascii="宋体" w:hAnsi="宋体" w:eastAsia="宋体" w:cs="宋体"/>
                <w:b w:val="0"/>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724" w:type="dxa"/>
            <w:vAlign w:val="center"/>
          </w:tcPr>
          <w:p>
            <w:pPr>
              <w:ind w:leftChars="-37" w:hanging="88" w:hangingChars="37"/>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4</w:t>
            </w:r>
          </w:p>
        </w:tc>
        <w:tc>
          <w:tcPr>
            <w:tcW w:w="1884" w:type="dxa"/>
            <w:vAlign w:val="center"/>
          </w:tcPr>
          <w:p>
            <w:pPr>
              <w:jc w:val="center"/>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床头灯</w:t>
            </w:r>
          </w:p>
        </w:tc>
        <w:tc>
          <w:tcPr>
            <w:tcW w:w="1485" w:type="dxa"/>
            <w:vAlign w:val="center"/>
          </w:tcPr>
          <w:p>
            <w:pPr>
              <w:jc w:val="center"/>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14套</w:t>
            </w:r>
          </w:p>
        </w:tc>
        <w:tc>
          <w:tcPr>
            <w:tcW w:w="1730"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威仕丹迪</w:t>
            </w:r>
          </w:p>
        </w:tc>
        <w:tc>
          <w:tcPr>
            <w:tcW w:w="1720" w:type="dxa"/>
            <w:vMerge w:val="continue"/>
            <w:vAlign w:val="center"/>
          </w:tcPr>
          <w:p>
            <w:pPr>
              <w:jc w:val="center"/>
              <w:rPr>
                <w:rFonts w:hint="eastAsia" w:ascii="宋体" w:hAnsi="宋体" w:eastAsia="宋体" w:cs="宋体"/>
                <w:b w:val="0"/>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724" w:type="dxa"/>
            <w:vAlign w:val="center"/>
          </w:tcPr>
          <w:p>
            <w:pPr>
              <w:ind w:left="11" w:leftChars="-37" w:hanging="88" w:hangingChars="37"/>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5</w:t>
            </w:r>
          </w:p>
        </w:tc>
        <w:tc>
          <w:tcPr>
            <w:tcW w:w="1884" w:type="dxa"/>
            <w:vAlign w:val="center"/>
          </w:tcPr>
          <w:p>
            <w:pPr>
              <w:jc w:val="center"/>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床头开关</w:t>
            </w:r>
          </w:p>
        </w:tc>
        <w:tc>
          <w:tcPr>
            <w:tcW w:w="1485"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14套</w:t>
            </w:r>
          </w:p>
        </w:tc>
        <w:tc>
          <w:tcPr>
            <w:tcW w:w="1730"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西门子</w:t>
            </w:r>
          </w:p>
        </w:tc>
        <w:tc>
          <w:tcPr>
            <w:tcW w:w="1720" w:type="dxa"/>
            <w:vMerge w:val="continue"/>
            <w:vAlign w:val="center"/>
          </w:tcPr>
          <w:p>
            <w:pPr>
              <w:jc w:val="center"/>
              <w:rPr>
                <w:rFonts w:hint="eastAsia" w:ascii="宋体" w:hAnsi="宋体" w:eastAsia="宋体" w:cs="宋体"/>
                <w:b w:val="0"/>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724" w:type="dxa"/>
            <w:vAlign w:val="center"/>
          </w:tcPr>
          <w:p>
            <w:pPr>
              <w:ind w:leftChars="-37" w:hanging="88" w:hangingChars="37"/>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5</w:t>
            </w:r>
          </w:p>
        </w:tc>
        <w:tc>
          <w:tcPr>
            <w:tcW w:w="1884" w:type="dxa"/>
            <w:vAlign w:val="center"/>
          </w:tcPr>
          <w:p>
            <w:pPr>
              <w:jc w:val="center"/>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五眼插座</w:t>
            </w:r>
          </w:p>
        </w:tc>
        <w:tc>
          <w:tcPr>
            <w:tcW w:w="1485"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108只</w:t>
            </w:r>
          </w:p>
        </w:tc>
        <w:tc>
          <w:tcPr>
            <w:tcW w:w="1730"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西门子</w:t>
            </w:r>
          </w:p>
        </w:tc>
        <w:tc>
          <w:tcPr>
            <w:tcW w:w="1720" w:type="dxa"/>
            <w:vMerge w:val="continue"/>
            <w:vAlign w:val="center"/>
          </w:tcPr>
          <w:p>
            <w:pPr>
              <w:jc w:val="center"/>
              <w:rPr>
                <w:rFonts w:hint="eastAsia" w:ascii="宋体" w:hAnsi="宋体" w:eastAsia="宋体" w:cs="宋体"/>
                <w:b w:val="0"/>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724" w:type="dxa"/>
            <w:vAlign w:val="center"/>
          </w:tcPr>
          <w:p>
            <w:pPr>
              <w:ind w:leftChars="-37" w:hanging="88" w:hangingChars="37"/>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7</w:t>
            </w:r>
          </w:p>
        </w:tc>
        <w:tc>
          <w:tcPr>
            <w:tcW w:w="1884" w:type="dxa"/>
            <w:vAlign w:val="center"/>
          </w:tcPr>
          <w:p>
            <w:pPr>
              <w:jc w:val="center"/>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脱脂铜管</w:t>
            </w:r>
          </w:p>
        </w:tc>
        <w:tc>
          <w:tcPr>
            <w:tcW w:w="1485"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65米</w:t>
            </w:r>
          </w:p>
        </w:tc>
        <w:tc>
          <w:tcPr>
            <w:tcW w:w="1730"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Ф8，宏泰</w:t>
            </w:r>
          </w:p>
        </w:tc>
        <w:tc>
          <w:tcPr>
            <w:tcW w:w="1720" w:type="dxa"/>
            <w:vMerge w:val="continue"/>
            <w:vAlign w:val="center"/>
          </w:tcPr>
          <w:p>
            <w:pPr>
              <w:jc w:val="center"/>
              <w:rPr>
                <w:rFonts w:hint="eastAsia" w:ascii="宋体" w:hAnsi="宋体" w:eastAsia="宋体" w:cs="宋体"/>
                <w:b w:val="0"/>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724" w:type="dxa"/>
            <w:vAlign w:val="center"/>
          </w:tcPr>
          <w:p>
            <w:pPr>
              <w:ind w:left="11" w:leftChars="-37" w:hanging="88" w:hangingChars="37"/>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8</w:t>
            </w:r>
          </w:p>
        </w:tc>
        <w:tc>
          <w:tcPr>
            <w:tcW w:w="1884" w:type="dxa"/>
            <w:vAlign w:val="center"/>
          </w:tcPr>
          <w:p>
            <w:pPr>
              <w:jc w:val="center"/>
              <w:rPr>
                <w:rFonts w:hint="eastAsia" w:ascii="宋体" w:hAnsi="宋体" w:eastAsia="宋体" w:cs="宋体"/>
                <w:b w:val="0"/>
                <w:bCs/>
                <w:sz w:val="24"/>
                <w:szCs w:val="24"/>
              </w:rPr>
            </w:pPr>
            <w:r>
              <w:rPr>
                <w:rFonts w:hint="eastAsia" w:ascii="宋体" w:hAnsi="宋体" w:eastAsia="宋体" w:cs="宋体"/>
                <w:b w:val="0"/>
                <w:bCs/>
                <w:sz w:val="24"/>
                <w:szCs w:val="24"/>
                <w:lang w:eastAsia="zh-CN"/>
              </w:rPr>
              <w:t>脱脂铜管</w:t>
            </w:r>
          </w:p>
        </w:tc>
        <w:tc>
          <w:tcPr>
            <w:tcW w:w="1485"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65米</w:t>
            </w:r>
          </w:p>
        </w:tc>
        <w:tc>
          <w:tcPr>
            <w:tcW w:w="1730"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Ф10，宏泰</w:t>
            </w:r>
          </w:p>
        </w:tc>
        <w:tc>
          <w:tcPr>
            <w:tcW w:w="1720" w:type="dxa"/>
            <w:vMerge w:val="continue"/>
            <w:vAlign w:val="center"/>
          </w:tcPr>
          <w:p>
            <w:pPr>
              <w:jc w:val="center"/>
              <w:rPr>
                <w:rFonts w:hint="eastAsia" w:ascii="宋体" w:hAnsi="宋体" w:eastAsia="宋体" w:cs="宋体"/>
                <w:b w:val="0"/>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724" w:type="dxa"/>
            <w:vAlign w:val="center"/>
          </w:tcPr>
          <w:p>
            <w:pPr>
              <w:ind w:left="11" w:leftChars="-37" w:hanging="88" w:hangingChars="37"/>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9</w:t>
            </w:r>
          </w:p>
        </w:tc>
        <w:tc>
          <w:tcPr>
            <w:tcW w:w="1884" w:type="dxa"/>
            <w:vAlign w:val="center"/>
          </w:tcPr>
          <w:p>
            <w:pPr>
              <w:jc w:val="center"/>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电线</w:t>
            </w:r>
          </w:p>
        </w:tc>
        <w:tc>
          <w:tcPr>
            <w:tcW w:w="1485"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65米</w:t>
            </w:r>
          </w:p>
        </w:tc>
        <w:tc>
          <w:tcPr>
            <w:tcW w:w="1730"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3×2.5</w:t>
            </w:r>
            <w:r>
              <w:rPr>
                <w:rFonts w:hint="eastAsia" w:ascii="宋体" w:hAnsi="宋体" w:eastAsia="宋体" w:cs="宋体"/>
                <w:b w:val="0"/>
                <w:bCs/>
                <w:sz w:val="24"/>
                <w:szCs w:val="24"/>
                <w:vertAlign w:val="superscript"/>
                <w:lang w:val="en-US" w:eastAsia="zh-CN"/>
              </w:rPr>
              <w:t>2</w:t>
            </w:r>
            <w:r>
              <w:rPr>
                <w:rFonts w:hint="eastAsia" w:ascii="宋体" w:hAnsi="宋体" w:eastAsia="宋体" w:cs="宋体"/>
                <w:b w:val="0"/>
                <w:bCs/>
                <w:sz w:val="24"/>
                <w:szCs w:val="24"/>
                <w:lang w:val="en-US" w:eastAsia="zh-CN"/>
              </w:rPr>
              <w:t>，远东</w:t>
            </w:r>
          </w:p>
        </w:tc>
        <w:tc>
          <w:tcPr>
            <w:tcW w:w="1720" w:type="dxa"/>
            <w:vMerge w:val="continue"/>
            <w:vAlign w:val="center"/>
          </w:tcPr>
          <w:p>
            <w:pPr>
              <w:jc w:val="center"/>
              <w:rPr>
                <w:rFonts w:hint="eastAsia" w:ascii="宋体" w:hAnsi="宋体" w:eastAsia="宋体" w:cs="宋体"/>
                <w:b w:val="0"/>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724" w:type="dxa"/>
            <w:vAlign w:val="center"/>
          </w:tcPr>
          <w:p>
            <w:pPr>
              <w:ind w:left="11" w:leftChars="-37" w:hanging="88" w:hangingChars="37"/>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10</w:t>
            </w:r>
          </w:p>
        </w:tc>
        <w:tc>
          <w:tcPr>
            <w:tcW w:w="1884" w:type="dxa"/>
            <w:vAlign w:val="center"/>
          </w:tcPr>
          <w:p>
            <w:pPr>
              <w:jc w:val="center"/>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漏电保护器</w:t>
            </w:r>
          </w:p>
        </w:tc>
        <w:tc>
          <w:tcPr>
            <w:tcW w:w="1485"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11只</w:t>
            </w:r>
          </w:p>
        </w:tc>
        <w:tc>
          <w:tcPr>
            <w:tcW w:w="1730"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南京鸿雁</w:t>
            </w:r>
          </w:p>
        </w:tc>
        <w:tc>
          <w:tcPr>
            <w:tcW w:w="1720" w:type="dxa"/>
            <w:vMerge w:val="continue"/>
            <w:vAlign w:val="center"/>
          </w:tcPr>
          <w:p>
            <w:pPr>
              <w:jc w:val="center"/>
              <w:rPr>
                <w:rFonts w:hint="eastAsia" w:ascii="宋体" w:hAnsi="宋体" w:eastAsia="宋体" w:cs="宋体"/>
                <w:b w:val="0"/>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724" w:type="dxa"/>
            <w:vAlign w:val="center"/>
          </w:tcPr>
          <w:p>
            <w:pPr>
              <w:ind w:left="11" w:leftChars="-37" w:hanging="88" w:hangingChars="37"/>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11</w:t>
            </w:r>
          </w:p>
        </w:tc>
        <w:tc>
          <w:tcPr>
            <w:tcW w:w="1884" w:type="dxa"/>
            <w:vAlign w:val="center"/>
          </w:tcPr>
          <w:p>
            <w:pPr>
              <w:jc w:val="center"/>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氧气截止阀</w:t>
            </w:r>
          </w:p>
        </w:tc>
        <w:tc>
          <w:tcPr>
            <w:tcW w:w="1485"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11只</w:t>
            </w:r>
          </w:p>
        </w:tc>
        <w:tc>
          <w:tcPr>
            <w:tcW w:w="1730" w:type="dxa"/>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余姚宇峰</w:t>
            </w:r>
          </w:p>
        </w:tc>
        <w:tc>
          <w:tcPr>
            <w:tcW w:w="1720" w:type="dxa"/>
            <w:vMerge w:val="continue"/>
            <w:vAlign w:val="center"/>
          </w:tcPr>
          <w:p>
            <w:pPr>
              <w:jc w:val="center"/>
              <w:rPr>
                <w:rFonts w:hint="eastAsia" w:ascii="宋体" w:hAnsi="宋体" w:eastAsia="宋体" w:cs="宋体"/>
                <w:b w:val="0"/>
                <w:bCs/>
                <w:sz w:val="24"/>
                <w:szCs w:val="24"/>
                <w:lang w:val="en-US" w:eastAsia="zh-CN"/>
              </w:rPr>
            </w:pPr>
          </w:p>
        </w:tc>
      </w:tr>
    </w:tbl>
    <w:p>
      <w:pPr>
        <w:ind w:right="560"/>
        <w:rPr>
          <w:rFonts w:hint="eastAsia"/>
          <w:b/>
          <w:szCs w:val="28"/>
        </w:rPr>
      </w:pPr>
      <w:r>
        <w:rPr>
          <w:rFonts w:hint="eastAsia"/>
          <w:b/>
          <w:szCs w:val="28"/>
        </w:rPr>
        <w:t xml:space="preserve">  </w:t>
      </w:r>
    </w:p>
    <w:p>
      <w:pPr>
        <w:rPr>
          <w:rFonts w:hint="eastAsia"/>
          <w:sz w:val="32"/>
          <w:szCs w:val="32"/>
          <w:lang w:val="en-US" w:eastAsia="zh-CN"/>
        </w:rPr>
      </w:pPr>
      <w:r>
        <w:rPr>
          <w:rFonts w:hint="eastAsia"/>
          <w:sz w:val="32"/>
          <w:szCs w:val="32"/>
          <w:lang w:val="en-US" w:eastAsia="zh-CN"/>
        </w:rPr>
        <w:t xml:space="preserve">现场查勘时间：2018年1月19日  </w:t>
      </w:r>
    </w:p>
    <w:p>
      <w:pPr>
        <w:ind w:firstLine="2240" w:firstLineChars="700"/>
        <w:rPr>
          <w:rFonts w:hint="eastAsia"/>
          <w:sz w:val="32"/>
          <w:szCs w:val="32"/>
          <w:lang w:val="en-US" w:eastAsia="zh-CN"/>
        </w:rPr>
      </w:pPr>
      <w:r>
        <w:rPr>
          <w:rFonts w:hint="eastAsia"/>
          <w:sz w:val="32"/>
          <w:szCs w:val="32"/>
          <w:lang w:val="en-US" w:eastAsia="zh-CN"/>
        </w:rPr>
        <w:t xml:space="preserve">联系人：王  勇  </w:t>
      </w:r>
    </w:p>
    <w:p>
      <w:pPr>
        <w:ind w:firstLine="2240" w:firstLineChars="700"/>
        <w:rPr>
          <w:rFonts w:hint="eastAsia"/>
          <w:sz w:val="32"/>
          <w:szCs w:val="32"/>
          <w:lang w:val="en-US" w:eastAsia="zh-CN"/>
        </w:rPr>
      </w:pPr>
      <w:r>
        <w:rPr>
          <w:rFonts w:hint="eastAsia"/>
          <w:sz w:val="32"/>
          <w:szCs w:val="32"/>
          <w:lang w:val="en-US" w:eastAsia="zh-CN"/>
        </w:rPr>
        <w:t>电  话：052380185039</w:t>
      </w:r>
    </w:p>
    <w:p>
      <w:pPr>
        <w:jc w:val="right"/>
        <w:rPr>
          <w:rFonts w:hint="eastAsia"/>
          <w:sz w:val="32"/>
          <w:szCs w:val="32"/>
          <w:lang w:val="en-US" w:eastAsia="zh-CN"/>
        </w:rPr>
      </w:pPr>
      <w:r>
        <w:rPr>
          <w:rFonts w:hint="eastAsia"/>
          <w:sz w:val="32"/>
          <w:szCs w:val="32"/>
          <w:lang w:val="en-US" w:eastAsia="zh-CN"/>
        </w:rPr>
        <w:t>后勤中心</w:t>
      </w:r>
    </w:p>
    <w:p>
      <w:pPr>
        <w:jc w:val="right"/>
        <w:rPr>
          <w:rFonts w:hint="eastAsia"/>
          <w:sz w:val="32"/>
          <w:szCs w:val="32"/>
        </w:rPr>
      </w:pPr>
      <w:r>
        <w:rPr>
          <w:rFonts w:hint="eastAsia"/>
          <w:sz w:val="32"/>
          <w:szCs w:val="32"/>
        </w:rPr>
        <w:t xml:space="preserve">                                         </w:t>
      </w:r>
      <w:r>
        <w:rPr>
          <w:rFonts w:hint="eastAsia"/>
          <w:sz w:val="32"/>
          <w:szCs w:val="32"/>
          <w:lang w:val="en-US" w:eastAsia="zh-CN"/>
        </w:rPr>
        <w:t xml:space="preserve">        2018年1月</w:t>
      </w:r>
    </w:p>
    <w:p>
      <w:pPr>
        <w:spacing w:line="360" w:lineRule="auto"/>
        <w:rPr>
          <w:rFonts w:ascii="Arial" w:hAnsi="Arial" w:cs="Arial"/>
          <w:b/>
          <w:bCs/>
          <w:sz w:val="32"/>
          <w:szCs w:val="32"/>
        </w:rPr>
      </w:pPr>
    </w:p>
    <w:p>
      <w:pPr>
        <w:spacing w:line="360" w:lineRule="auto"/>
        <w:rPr>
          <w:rFonts w:ascii="Arial" w:hAnsi="Arial" w:cs="Arial"/>
          <w:b/>
          <w:bCs/>
          <w:szCs w:val="21"/>
        </w:rPr>
      </w:pPr>
    </w:p>
    <w:p>
      <w:pPr>
        <w:spacing w:line="360" w:lineRule="auto"/>
        <w:rPr>
          <w:rFonts w:ascii="Arial" w:hAnsi="Arial" w:cs="Arial"/>
          <w:b/>
          <w:bCs/>
          <w:szCs w:val="21"/>
        </w:rPr>
      </w:pPr>
    </w:p>
    <w:p>
      <w:pPr>
        <w:spacing w:line="360" w:lineRule="auto"/>
        <w:rPr>
          <w:rFonts w:ascii="Arial" w:hAnsi="Arial" w:cs="Arial"/>
          <w:b/>
          <w:bCs/>
          <w:szCs w:val="21"/>
        </w:rPr>
      </w:pPr>
    </w:p>
    <w:p>
      <w:pPr>
        <w:spacing w:line="360" w:lineRule="auto"/>
        <w:rPr>
          <w:rFonts w:ascii="Arial" w:hAnsi="Arial" w:cs="Arial"/>
          <w:b/>
          <w:bCs/>
          <w:szCs w:val="21"/>
        </w:rPr>
      </w:pPr>
    </w:p>
    <w:p>
      <w:pPr>
        <w:spacing w:line="360" w:lineRule="auto"/>
        <w:rPr>
          <w:rFonts w:ascii="Arial" w:hAnsi="Arial" w:cs="Arial"/>
          <w:b/>
          <w:bCs/>
          <w:szCs w:val="21"/>
        </w:rPr>
      </w:pPr>
    </w:p>
    <w:p>
      <w:pPr>
        <w:spacing w:line="360" w:lineRule="auto"/>
        <w:rPr>
          <w:rFonts w:ascii="Arial" w:hAnsi="Arial" w:cs="Arial"/>
          <w:b/>
          <w:bCs/>
          <w:szCs w:val="21"/>
        </w:rPr>
      </w:pPr>
    </w:p>
    <w:p>
      <w:pPr>
        <w:pStyle w:val="3"/>
        <w:spacing w:before="0" w:after="0" w:line="360" w:lineRule="auto"/>
        <w:rPr>
          <w:rFonts w:ascii="Arial" w:hAnsi="Arial" w:cs="Arial"/>
        </w:rPr>
      </w:pPr>
      <w:bookmarkStart w:id="7" w:name="_Toc465674828"/>
      <w:r>
        <w:rPr>
          <w:rFonts w:ascii="Arial" w:cs="Arial"/>
          <w:sz w:val="24"/>
          <w:szCs w:val="24"/>
        </w:rPr>
        <w:t>二、投标人投标资格要求</w:t>
      </w:r>
      <w:bookmarkEnd w:id="7"/>
    </w:p>
    <w:p>
      <w:pPr>
        <w:pStyle w:val="12"/>
        <w:snapToGrid w:val="0"/>
        <w:spacing w:line="360" w:lineRule="auto"/>
        <w:rPr>
          <w:rFonts w:ascii="Arial" w:hAnsi="Arial" w:cs="Arial"/>
          <w:sz w:val="21"/>
          <w:szCs w:val="21"/>
        </w:rPr>
      </w:pPr>
      <w:r>
        <w:rPr>
          <w:rFonts w:ascii="Arial" w:hAnsi="Arial" w:cs="Arial"/>
          <w:sz w:val="21"/>
          <w:szCs w:val="21"/>
        </w:rPr>
        <w:t xml:space="preserve">    </w:t>
      </w:r>
      <w:r>
        <w:rPr>
          <w:rFonts w:ascii="Arial" w:hAnsi="Arial" w:cs="Arial"/>
          <w:b/>
          <w:bCs/>
          <w:sz w:val="21"/>
          <w:szCs w:val="21"/>
        </w:rPr>
        <w:t xml:space="preserve">1.  </w:t>
      </w:r>
      <w:r>
        <w:rPr>
          <w:rFonts w:ascii="Arial" w:cs="Arial"/>
          <w:b/>
          <w:sz w:val="21"/>
          <w:szCs w:val="21"/>
        </w:rPr>
        <w:t>供应商应当具备下列条件：</w:t>
      </w:r>
    </w:p>
    <w:p>
      <w:pPr>
        <w:pStyle w:val="13"/>
        <w:spacing w:after="0" w:line="360" w:lineRule="auto"/>
        <w:rPr>
          <w:rFonts w:ascii="Arial" w:cs="Arial"/>
          <w:sz w:val="21"/>
          <w:szCs w:val="21"/>
        </w:rPr>
      </w:pPr>
      <w:r>
        <w:rPr>
          <w:rFonts w:ascii="Arial" w:hAnsi="Arial" w:cs="Arial"/>
          <w:sz w:val="21"/>
          <w:szCs w:val="21"/>
        </w:rPr>
        <w:t xml:space="preserve">1.1  </w:t>
      </w:r>
      <w:r>
        <w:rPr>
          <w:rFonts w:ascii="Arial" w:cs="Arial"/>
          <w:sz w:val="21"/>
          <w:szCs w:val="21"/>
        </w:rPr>
        <w:t>受邀投标的供应商需为具有独立承担民事责任能力的在中华人民共和国境内注册的法人。</w:t>
      </w:r>
    </w:p>
    <w:p>
      <w:pPr>
        <w:pStyle w:val="13"/>
        <w:spacing w:after="0" w:line="360" w:lineRule="auto"/>
        <w:rPr>
          <w:rFonts w:ascii="Arial" w:hAnsi="Arial" w:cs="Arial"/>
          <w:sz w:val="21"/>
          <w:szCs w:val="21"/>
        </w:rPr>
      </w:pPr>
      <w:r>
        <w:rPr>
          <w:rFonts w:ascii="Arial" w:hAnsi="Arial" w:cs="Arial"/>
          <w:sz w:val="21"/>
          <w:szCs w:val="21"/>
        </w:rPr>
        <w:t xml:space="preserve">1.2  </w:t>
      </w:r>
      <w:r>
        <w:rPr>
          <w:rFonts w:ascii="Arial" w:cs="Arial"/>
          <w:sz w:val="21"/>
          <w:szCs w:val="21"/>
        </w:rPr>
        <w:t>具有良好的商业信誉和健全的财务会计制度；</w:t>
      </w:r>
      <w:r>
        <w:rPr>
          <w:rFonts w:ascii="Arial" w:hAnsi="Arial" w:cs="Arial"/>
          <w:sz w:val="21"/>
          <w:szCs w:val="21"/>
        </w:rPr>
        <w:t xml:space="preserve"> </w:t>
      </w:r>
    </w:p>
    <w:p>
      <w:pPr>
        <w:pStyle w:val="13"/>
        <w:spacing w:after="0" w:line="360" w:lineRule="auto"/>
        <w:rPr>
          <w:rFonts w:ascii="Arial" w:hAnsi="Arial" w:cs="Arial"/>
          <w:sz w:val="21"/>
          <w:szCs w:val="21"/>
        </w:rPr>
      </w:pPr>
      <w:r>
        <w:rPr>
          <w:rFonts w:ascii="Arial" w:hAnsi="Arial" w:cs="Arial"/>
          <w:sz w:val="21"/>
          <w:szCs w:val="21"/>
        </w:rPr>
        <w:t xml:space="preserve">1.3  </w:t>
      </w:r>
      <w:r>
        <w:rPr>
          <w:rFonts w:ascii="Arial" w:cs="Arial"/>
          <w:sz w:val="21"/>
          <w:szCs w:val="21"/>
        </w:rPr>
        <w:t>具有履行合同所必需的设备和专业技术能力；</w:t>
      </w:r>
      <w:r>
        <w:rPr>
          <w:rFonts w:ascii="Arial" w:hAnsi="Arial" w:cs="Arial"/>
          <w:sz w:val="21"/>
          <w:szCs w:val="21"/>
        </w:rPr>
        <w:t xml:space="preserve"> </w:t>
      </w:r>
      <w:r>
        <w:rPr>
          <w:rFonts w:ascii="Arial" w:cs="Arial"/>
          <w:sz w:val="21"/>
          <w:szCs w:val="21"/>
        </w:rPr>
        <w:t>有依法缴纳税收和社会保障资金的良好记录；</w:t>
      </w:r>
      <w:r>
        <w:rPr>
          <w:rFonts w:ascii="Arial" w:hAnsi="Arial" w:cs="Arial"/>
          <w:sz w:val="21"/>
          <w:szCs w:val="21"/>
        </w:rPr>
        <w:t xml:space="preserve"> </w:t>
      </w:r>
    </w:p>
    <w:p>
      <w:pPr>
        <w:pStyle w:val="13"/>
        <w:spacing w:after="0" w:line="360" w:lineRule="auto"/>
        <w:rPr>
          <w:rFonts w:ascii="Arial" w:hAnsi="Arial" w:cs="Arial"/>
          <w:sz w:val="21"/>
          <w:szCs w:val="21"/>
        </w:rPr>
      </w:pPr>
      <w:r>
        <w:rPr>
          <w:rFonts w:ascii="Arial" w:hAnsi="Arial" w:cs="Arial"/>
          <w:sz w:val="21"/>
          <w:szCs w:val="21"/>
        </w:rPr>
        <w:t xml:space="preserve">1.4  </w:t>
      </w:r>
      <w:r>
        <w:rPr>
          <w:rFonts w:ascii="Arial" w:cs="Arial"/>
          <w:sz w:val="21"/>
          <w:szCs w:val="21"/>
        </w:rPr>
        <w:t>参加</w:t>
      </w:r>
      <w:r>
        <w:rPr>
          <w:rFonts w:ascii="Arial" w:cs="Arial"/>
          <w:kern w:val="2"/>
          <w:sz w:val="21"/>
          <w:szCs w:val="21"/>
        </w:rPr>
        <w:t>本次投标活动前三</w:t>
      </w:r>
      <w:r>
        <w:rPr>
          <w:rFonts w:ascii="Arial" w:cs="Arial"/>
          <w:sz w:val="21"/>
          <w:szCs w:val="21"/>
        </w:rPr>
        <w:t>年内，在经营活动中没有重大违法记录；</w:t>
      </w:r>
    </w:p>
    <w:p>
      <w:pPr>
        <w:pStyle w:val="13"/>
        <w:spacing w:after="0" w:line="360" w:lineRule="auto"/>
        <w:ind w:leftChars="200"/>
        <w:rPr>
          <w:rFonts w:ascii="Arial" w:hAnsi="Arial" w:cs="Arial"/>
          <w:sz w:val="21"/>
          <w:szCs w:val="21"/>
        </w:rPr>
      </w:pPr>
      <w:r>
        <w:rPr>
          <w:rFonts w:ascii="Arial" w:hAnsi="Arial" w:cs="Arial"/>
          <w:sz w:val="21"/>
          <w:szCs w:val="21"/>
        </w:rPr>
        <w:t xml:space="preserve">1.5  </w:t>
      </w:r>
      <w:r>
        <w:rPr>
          <w:rFonts w:ascii="Arial" w:cs="Arial"/>
          <w:sz w:val="21"/>
          <w:szCs w:val="21"/>
        </w:rPr>
        <w:t>投标人和采购人及采购人的高层管理人员应无任何直接的关联；</w:t>
      </w:r>
    </w:p>
    <w:p>
      <w:pPr>
        <w:pStyle w:val="13"/>
        <w:spacing w:after="0" w:line="360" w:lineRule="auto"/>
        <w:ind w:leftChars="200"/>
        <w:rPr>
          <w:rFonts w:ascii="Arial" w:hAnsi="Arial" w:cs="Arial"/>
          <w:sz w:val="21"/>
          <w:szCs w:val="21"/>
        </w:rPr>
      </w:pPr>
      <w:r>
        <w:rPr>
          <w:rFonts w:ascii="Arial" w:hAnsi="Arial" w:cs="Arial"/>
          <w:sz w:val="21"/>
          <w:szCs w:val="21"/>
        </w:rPr>
        <w:t xml:space="preserve">1.6  </w:t>
      </w:r>
      <w:r>
        <w:rPr>
          <w:rFonts w:ascii="Arial" w:cs="Arial"/>
          <w:sz w:val="21"/>
          <w:szCs w:val="21"/>
        </w:rPr>
        <w:t>其他资格条件：投标产品必须符合中华人民共和国有关技术、卫生标准；</w:t>
      </w:r>
    </w:p>
    <w:p>
      <w:pPr>
        <w:pStyle w:val="12"/>
        <w:snapToGrid w:val="0"/>
        <w:spacing w:line="360" w:lineRule="auto"/>
        <w:rPr>
          <w:rFonts w:ascii="Arial" w:hAnsi="Arial" w:cs="Arial"/>
          <w:b/>
          <w:bCs/>
          <w:sz w:val="21"/>
          <w:szCs w:val="21"/>
        </w:rPr>
      </w:pPr>
      <w:r>
        <w:rPr>
          <w:rFonts w:ascii="Arial" w:hAnsi="Arial" w:cs="Arial"/>
          <w:sz w:val="21"/>
          <w:szCs w:val="21"/>
        </w:rPr>
        <w:t xml:space="preserve">   </w:t>
      </w:r>
      <w:r>
        <w:rPr>
          <w:rFonts w:ascii="Arial" w:hAnsi="Arial" w:cs="Arial"/>
          <w:b/>
          <w:bCs/>
          <w:sz w:val="21"/>
          <w:szCs w:val="21"/>
        </w:rPr>
        <w:t xml:space="preserve"> 2.  </w:t>
      </w:r>
      <w:r>
        <w:rPr>
          <w:rFonts w:ascii="Arial" w:cs="Arial"/>
          <w:b/>
          <w:bCs/>
          <w:sz w:val="21"/>
          <w:szCs w:val="21"/>
        </w:rPr>
        <w:t>参加招标活动时须提供以下材料（须加盖公司公章）：</w:t>
      </w:r>
    </w:p>
    <w:p>
      <w:pPr>
        <w:spacing w:line="360" w:lineRule="auto"/>
        <w:ind w:firstLine="420" w:firstLineChars="200"/>
        <w:rPr>
          <w:rFonts w:ascii="Arial" w:hAnsi="Arial" w:cs="Arial"/>
          <w:color w:val="000000"/>
          <w:szCs w:val="21"/>
        </w:rPr>
      </w:pPr>
      <w:r>
        <w:rPr>
          <w:rFonts w:ascii="Arial" w:hAnsi="Arial" w:cs="Arial"/>
          <w:szCs w:val="21"/>
        </w:rPr>
        <w:t xml:space="preserve">2.1  </w:t>
      </w:r>
      <w:r>
        <w:rPr>
          <w:rFonts w:ascii="Arial" w:cs="Arial"/>
          <w:szCs w:val="21"/>
        </w:rPr>
        <w:t>企业《营业执照》副本复印件</w:t>
      </w:r>
      <w:r>
        <w:rPr>
          <w:rFonts w:hint="eastAsia" w:ascii="Arial" w:cs="Arial"/>
          <w:color w:val="000000"/>
          <w:szCs w:val="21"/>
        </w:rPr>
        <w:t>（需含有二类病房护理设备、器具生产或中心供氧、吸引经营范围）</w:t>
      </w:r>
      <w:r>
        <w:rPr>
          <w:rFonts w:ascii="Arial" w:cs="Arial"/>
          <w:color w:val="000000"/>
          <w:szCs w:val="21"/>
        </w:rPr>
        <w:t>；《税务登记证》副本复印件；</w:t>
      </w:r>
    </w:p>
    <w:p>
      <w:pPr>
        <w:spacing w:line="360" w:lineRule="auto"/>
        <w:ind w:firstLine="420" w:firstLineChars="200"/>
        <w:rPr>
          <w:rFonts w:ascii="Arial" w:hAnsi="Arial" w:cs="Arial"/>
        </w:rPr>
      </w:pPr>
      <w:r>
        <w:rPr>
          <w:rFonts w:ascii="Arial" w:hAnsi="Arial" w:cs="Arial"/>
        </w:rPr>
        <w:t xml:space="preserve">2.2  </w:t>
      </w:r>
      <w:r>
        <w:rPr>
          <w:rFonts w:ascii="Arial" w:cs="Arial"/>
        </w:rPr>
        <w:t>投标单位《医疗器械经营企业许可证》复印件；</w:t>
      </w:r>
    </w:p>
    <w:p>
      <w:pPr>
        <w:spacing w:line="360" w:lineRule="auto"/>
        <w:ind w:firstLine="420" w:firstLineChars="200"/>
        <w:rPr>
          <w:rFonts w:hint="eastAsia" w:ascii="Arial" w:cs="Arial"/>
        </w:rPr>
      </w:pPr>
      <w:r>
        <w:rPr>
          <w:rFonts w:ascii="Arial" w:hAnsi="Arial" w:cs="Arial"/>
        </w:rPr>
        <w:t>2.</w:t>
      </w:r>
      <w:r>
        <w:rPr>
          <w:rFonts w:hint="eastAsia" w:ascii="Arial" w:hAnsi="Arial" w:cs="Arial"/>
        </w:rPr>
        <w:t>3</w:t>
      </w:r>
      <w:r>
        <w:rPr>
          <w:rFonts w:ascii="Arial" w:hAnsi="Arial" w:cs="Arial"/>
        </w:rPr>
        <w:t xml:space="preserve">  </w:t>
      </w:r>
      <w:r>
        <w:rPr>
          <w:rFonts w:hint="eastAsia" w:asciiTheme="minorEastAsia" w:hAnsiTheme="minorEastAsia" w:eastAsiaTheme="minorEastAsia" w:cstheme="minorEastAsia"/>
          <w:b/>
          <w:bCs/>
          <w:sz w:val="32"/>
          <w:szCs w:val="32"/>
        </w:rPr>
        <w:t>*</w:t>
      </w:r>
      <w:r>
        <w:rPr>
          <w:rFonts w:hint="eastAsia" w:ascii="Arial" w:cs="Arial"/>
          <w:color w:val="000000"/>
        </w:rPr>
        <w:t>投标单位</w:t>
      </w:r>
      <w:r>
        <w:rPr>
          <w:rFonts w:ascii="Arial" w:cs="Arial"/>
          <w:color w:val="000000"/>
        </w:rPr>
        <w:t>《</w:t>
      </w:r>
      <w:r>
        <w:rPr>
          <w:rFonts w:hint="eastAsia" w:ascii="Arial" w:cs="Arial"/>
          <w:color w:val="000000"/>
        </w:rPr>
        <w:t>中心供氧、吸引</w:t>
      </w:r>
      <w:r>
        <w:rPr>
          <w:rFonts w:ascii="Arial" w:cs="Arial"/>
          <w:color w:val="000000"/>
        </w:rPr>
        <w:t>注册证》及其附件复印件；</w:t>
      </w:r>
    </w:p>
    <w:p>
      <w:pPr>
        <w:spacing w:line="360" w:lineRule="auto"/>
        <w:ind w:firstLine="420" w:firstLineChars="200"/>
        <w:rPr>
          <w:rFonts w:hint="eastAsia" w:ascii="Arial" w:cs="Arial"/>
          <w:color w:val="FF0000"/>
        </w:rPr>
      </w:pPr>
      <w:r>
        <w:rPr>
          <w:rFonts w:hint="eastAsia" w:ascii="Arial" w:cs="Arial"/>
        </w:rPr>
        <w:t xml:space="preserve">2.4 </w:t>
      </w:r>
      <w:r>
        <w:rPr>
          <w:rFonts w:hint="eastAsia" w:ascii="Arial" w:cs="Arial"/>
          <w:sz w:val="32"/>
          <w:szCs w:val="32"/>
        </w:rPr>
        <w:t xml:space="preserve"> </w:t>
      </w:r>
      <w:r>
        <w:rPr>
          <w:rFonts w:hint="eastAsia" w:asciiTheme="minorEastAsia" w:hAnsiTheme="minorEastAsia" w:eastAsiaTheme="minorEastAsia" w:cstheme="minorEastAsia"/>
          <w:b/>
          <w:bCs/>
          <w:sz w:val="32"/>
          <w:szCs w:val="32"/>
        </w:rPr>
        <w:t>*</w:t>
      </w:r>
      <w:r>
        <w:rPr>
          <w:rFonts w:ascii="Arial" w:cs="Arial"/>
          <w:color w:val="000000"/>
        </w:rPr>
        <w:t>投标单位</w:t>
      </w:r>
      <w:r>
        <w:rPr>
          <w:rFonts w:hint="eastAsia" w:ascii="Arial" w:cs="Arial"/>
          <w:color w:val="000000"/>
        </w:rPr>
        <w:t>提供管理体系认证（含中心供氧、吸引项目）</w:t>
      </w:r>
      <w:r>
        <w:rPr>
          <w:rFonts w:hint="eastAsia" w:ascii="Arial" w:cs="Arial"/>
          <w:color w:val="000000"/>
          <w:lang w:eastAsia="zh-CN"/>
        </w:rPr>
        <w:t>；</w:t>
      </w:r>
    </w:p>
    <w:p>
      <w:pPr>
        <w:spacing w:line="360" w:lineRule="auto"/>
        <w:ind w:firstLine="420" w:firstLineChars="200"/>
        <w:rPr>
          <w:rFonts w:ascii="Arial" w:hAnsi="Arial" w:cs="Arial"/>
        </w:rPr>
      </w:pPr>
      <w:r>
        <w:rPr>
          <w:rFonts w:ascii="Arial" w:hAnsi="Arial" w:cs="Arial"/>
        </w:rPr>
        <w:t>2.</w:t>
      </w:r>
      <w:r>
        <w:rPr>
          <w:rFonts w:hint="eastAsia" w:ascii="Arial" w:hAnsi="Arial" w:cs="Arial"/>
        </w:rPr>
        <w:t>5</w:t>
      </w:r>
      <w:r>
        <w:rPr>
          <w:rFonts w:ascii="Arial" w:hAnsi="Arial" w:cs="Arial"/>
        </w:rPr>
        <w:t xml:space="preserve"> </w:t>
      </w:r>
      <w:r>
        <w:rPr>
          <w:rFonts w:ascii="Arial" w:cs="Arial"/>
        </w:rPr>
        <w:t>制造厂商项目授权委托书或产品销售代理证书复印件；</w:t>
      </w:r>
    </w:p>
    <w:p>
      <w:pPr>
        <w:pStyle w:val="13"/>
        <w:spacing w:after="0" w:line="360" w:lineRule="auto"/>
        <w:ind w:left="0" w:firstLine="420" w:firstLineChars="200"/>
        <w:rPr>
          <w:rFonts w:ascii="Arial" w:hAnsi="Arial" w:cs="Arial"/>
          <w:sz w:val="21"/>
          <w:szCs w:val="21"/>
        </w:rPr>
      </w:pPr>
      <w:r>
        <w:rPr>
          <w:rFonts w:ascii="Arial" w:hAnsi="Arial" w:cs="Arial"/>
          <w:sz w:val="21"/>
          <w:szCs w:val="21"/>
        </w:rPr>
        <w:t>2.</w:t>
      </w:r>
      <w:r>
        <w:rPr>
          <w:rFonts w:hint="eastAsia" w:ascii="Arial" w:hAnsi="Arial" w:cs="Arial"/>
          <w:sz w:val="21"/>
          <w:szCs w:val="21"/>
        </w:rPr>
        <w:t>6</w:t>
      </w:r>
      <w:r>
        <w:rPr>
          <w:rFonts w:ascii="Arial" w:hAnsi="Arial" w:cs="Arial"/>
          <w:sz w:val="21"/>
          <w:szCs w:val="21"/>
        </w:rPr>
        <w:t xml:space="preserve"> </w:t>
      </w:r>
      <w:r>
        <w:rPr>
          <w:rFonts w:ascii="Arial" w:hAnsi="lucida Grande" w:cs="Arial"/>
          <w:color w:val="000000"/>
          <w:sz w:val="21"/>
          <w:szCs w:val="21"/>
        </w:rPr>
        <w:t>法人参加投标，需提供法人身份证复印件，如为委托代理人参加投标，需要补充提供代理人的身份证复印件、授权委托书；</w:t>
      </w:r>
    </w:p>
    <w:p>
      <w:pPr>
        <w:pStyle w:val="13"/>
        <w:spacing w:after="0" w:line="360" w:lineRule="auto"/>
        <w:ind w:leftChars="200"/>
        <w:rPr>
          <w:rFonts w:hint="eastAsia" w:ascii="Arial" w:cs="Arial"/>
          <w:sz w:val="21"/>
          <w:szCs w:val="21"/>
        </w:rPr>
      </w:pPr>
      <w:r>
        <w:rPr>
          <w:rFonts w:ascii="Arial" w:hAnsi="Arial" w:cs="Arial"/>
          <w:sz w:val="21"/>
          <w:szCs w:val="21"/>
        </w:rPr>
        <w:t>2.</w:t>
      </w:r>
      <w:r>
        <w:rPr>
          <w:rFonts w:hint="eastAsia" w:ascii="Arial" w:hAnsi="Arial" w:cs="Arial"/>
          <w:sz w:val="21"/>
          <w:szCs w:val="21"/>
        </w:rPr>
        <w:t>7</w:t>
      </w:r>
      <w:r>
        <w:rPr>
          <w:rFonts w:ascii="Arial" w:hAnsi="Arial" w:cs="Arial"/>
          <w:sz w:val="21"/>
          <w:szCs w:val="21"/>
        </w:rPr>
        <w:t xml:space="preserve">  </w:t>
      </w:r>
      <w:r>
        <w:rPr>
          <w:rFonts w:ascii="Arial" w:cs="Arial"/>
          <w:sz w:val="21"/>
          <w:szCs w:val="21"/>
        </w:rPr>
        <w:t>如果是进口产品，需提供相关合法证件。</w:t>
      </w:r>
    </w:p>
    <w:p>
      <w:pPr>
        <w:pStyle w:val="3"/>
        <w:spacing w:before="0" w:after="0" w:line="360" w:lineRule="auto"/>
        <w:rPr>
          <w:rFonts w:ascii="Arial" w:hAnsi="Arial" w:cs="Arial"/>
        </w:rPr>
      </w:pPr>
      <w:bookmarkStart w:id="8" w:name="_Toc465674829"/>
      <w:r>
        <w:rPr>
          <w:rFonts w:ascii="Arial" w:cs="Arial"/>
          <w:sz w:val="24"/>
          <w:szCs w:val="24"/>
        </w:rPr>
        <w:t>三、本次招标不接受联合投标</w:t>
      </w:r>
      <w:bookmarkEnd w:id="8"/>
    </w:p>
    <w:p>
      <w:pPr>
        <w:widowControl/>
        <w:snapToGrid w:val="0"/>
        <w:spacing w:line="360" w:lineRule="auto"/>
        <w:jc w:val="left"/>
        <w:rPr>
          <w:rFonts w:ascii="Arial" w:hAnsi="Arial" w:cs="Arial"/>
          <w:szCs w:val="21"/>
        </w:rPr>
      </w:pPr>
    </w:p>
    <w:p>
      <w:pPr>
        <w:pStyle w:val="3"/>
        <w:spacing w:before="0" w:after="0" w:line="360" w:lineRule="auto"/>
        <w:rPr>
          <w:rFonts w:ascii="Arial" w:hAnsi="Arial" w:cs="Arial"/>
          <w:kern w:val="0"/>
        </w:rPr>
      </w:pPr>
      <w:bookmarkStart w:id="9" w:name="_Toc465674830"/>
      <w:r>
        <w:rPr>
          <w:rFonts w:ascii="Arial" w:cs="Arial"/>
          <w:kern w:val="0"/>
          <w:sz w:val="24"/>
          <w:szCs w:val="24"/>
        </w:rPr>
        <w:t>四</w:t>
      </w:r>
      <w:r>
        <w:rPr>
          <w:rFonts w:ascii="Arial" w:cs="Arial"/>
          <w:sz w:val="24"/>
          <w:szCs w:val="24"/>
        </w:rPr>
        <w:t>、</w:t>
      </w:r>
      <w:r>
        <w:rPr>
          <w:rFonts w:ascii="Arial" w:cs="Arial"/>
          <w:kern w:val="0"/>
          <w:sz w:val="24"/>
          <w:szCs w:val="24"/>
        </w:rPr>
        <w:t>招标时间表</w:t>
      </w:r>
      <w:bookmarkEnd w:id="9"/>
    </w:p>
    <w:p>
      <w:pPr>
        <w:numPr>
          <w:ilvl w:val="0"/>
          <w:numId w:val="4"/>
        </w:numPr>
        <w:spacing w:line="360" w:lineRule="auto"/>
        <w:rPr>
          <w:rFonts w:ascii="Arial" w:hAnsi="Arial" w:cs="Arial"/>
          <w:kern w:val="0"/>
          <w:szCs w:val="21"/>
          <w:shd w:val="clear" w:color="auto" w:fill="auto"/>
        </w:rPr>
      </w:pPr>
      <w:r>
        <w:rPr>
          <w:rFonts w:ascii="Arial" w:hAnsi="宋体" w:cs="Arial"/>
          <w:kern w:val="0"/>
          <w:szCs w:val="21"/>
        </w:rPr>
        <w:t>投标时间：</w:t>
      </w:r>
      <w:r>
        <w:rPr>
          <w:rFonts w:hint="eastAsia" w:ascii="Arial" w:hAnsi="宋体" w:cs="Arial"/>
          <w:kern w:val="0"/>
          <w:szCs w:val="21"/>
          <w:shd w:val="clear" w:color="auto" w:fill="auto"/>
          <w:lang w:val="en-US" w:eastAsia="zh-CN"/>
        </w:rPr>
        <w:t xml:space="preserve">  2018年1月23日  下午2点</w:t>
      </w:r>
    </w:p>
    <w:p>
      <w:pPr>
        <w:numPr>
          <w:ilvl w:val="0"/>
          <w:numId w:val="4"/>
        </w:numPr>
        <w:spacing w:line="360" w:lineRule="auto"/>
        <w:rPr>
          <w:rFonts w:ascii="Arial" w:hAnsi="Arial" w:cs="Arial"/>
          <w:kern w:val="0"/>
          <w:szCs w:val="21"/>
          <w:shd w:val="clear" w:color="auto" w:fill="auto"/>
        </w:rPr>
      </w:pPr>
      <w:r>
        <w:rPr>
          <w:rFonts w:ascii="Arial" w:hAnsi="宋体" w:cs="Arial"/>
          <w:kern w:val="0"/>
          <w:szCs w:val="21"/>
          <w:shd w:val="clear" w:color="auto" w:fill="auto"/>
        </w:rPr>
        <w:t>投标地点：</w:t>
      </w:r>
      <w:r>
        <w:rPr>
          <w:rFonts w:hint="eastAsia" w:ascii="Arial" w:hAnsi="宋体" w:cs="Arial"/>
          <w:kern w:val="0"/>
          <w:szCs w:val="21"/>
          <w:shd w:val="clear" w:color="auto" w:fill="auto"/>
          <w:lang w:eastAsia="zh-CN"/>
        </w:rPr>
        <w:t>泰州市第四人民医院</w:t>
      </w:r>
      <w:r>
        <w:rPr>
          <w:rFonts w:hint="eastAsia" w:ascii="Arial" w:hAnsi="宋体" w:cs="Arial"/>
          <w:kern w:val="0"/>
          <w:szCs w:val="21"/>
          <w:shd w:val="clear" w:color="auto" w:fill="auto"/>
          <w:lang w:val="en-US" w:eastAsia="zh-CN"/>
        </w:rPr>
        <w:t xml:space="preserve"> 行政楼八楼会议室</w:t>
      </w:r>
    </w:p>
    <w:p>
      <w:pPr>
        <w:numPr>
          <w:ilvl w:val="0"/>
          <w:numId w:val="4"/>
        </w:numPr>
        <w:spacing w:line="360" w:lineRule="auto"/>
        <w:rPr>
          <w:rFonts w:ascii="Arial" w:hAnsi="Arial" w:cs="Arial"/>
          <w:kern w:val="0"/>
          <w:szCs w:val="21"/>
          <w:shd w:val="clear" w:color="auto" w:fill="auto"/>
        </w:rPr>
      </w:pPr>
      <w:r>
        <w:rPr>
          <w:rFonts w:ascii="Arial" w:hAnsi="宋体" w:cs="Arial"/>
          <w:kern w:val="0"/>
          <w:szCs w:val="21"/>
          <w:shd w:val="clear" w:color="auto" w:fill="auto"/>
        </w:rPr>
        <w:t>评标时间：</w:t>
      </w:r>
      <w:r>
        <w:rPr>
          <w:rFonts w:hint="eastAsia" w:ascii="Arial" w:hAnsi="宋体" w:cs="Arial"/>
          <w:kern w:val="0"/>
          <w:szCs w:val="21"/>
          <w:shd w:val="clear" w:color="auto" w:fill="auto"/>
          <w:lang w:val="en-US" w:eastAsia="zh-CN"/>
        </w:rPr>
        <w:t xml:space="preserve"> 2018年1月23日    下午2点半   </w:t>
      </w:r>
    </w:p>
    <w:p>
      <w:pPr>
        <w:spacing w:line="360" w:lineRule="auto"/>
        <w:rPr>
          <w:rFonts w:ascii="Arial" w:hAnsi="Arial" w:cs="Arial"/>
          <w:kern w:val="0"/>
          <w:szCs w:val="21"/>
        </w:rPr>
      </w:pPr>
    </w:p>
    <w:p>
      <w:pPr>
        <w:pStyle w:val="3"/>
        <w:numPr>
          <w:ilvl w:val="0"/>
          <w:numId w:val="5"/>
        </w:numPr>
        <w:spacing w:before="0" w:after="0" w:line="360" w:lineRule="auto"/>
        <w:rPr>
          <w:rFonts w:ascii="Arial" w:cs="Arial"/>
          <w:kern w:val="0"/>
          <w:sz w:val="24"/>
          <w:szCs w:val="24"/>
        </w:rPr>
      </w:pPr>
      <w:bookmarkStart w:id="10" w:name="_Toc465674831"/>
      <w:r>
        <w:rPr>
          <w:rFonts w:ascii="Arial" w:cs="Arial"/>
          <w:kern w:val="0"/>
          <w:sz w:val="24"/>
          <w:szCs w:val="24"/>
        </w:rPr>
        <w:t>联系人</w:t>
      </w:r>
      <w:bookmarkEnd w:id="10"/>
    </w:p>
    <w:p>
      <w:pPr>
        <w:pStyle w:val="4"/>
        <w:numPr>
          <w:ilvl w:val="0"/>
          <w:numId w:val="0"/>
        </w:numPr>
        <w:rPr>
          <w:rFonts w:hint="eastAsia" w:eastAsiaTheme="minorEastAsia"/>
          <w:lang w:val="en-US" w:eastAsia="zh-CN"/>
        </w:rPr>
      </w:pPr>
      <w:r>
        <w:rPr>
          <w:rFonts w:hint="eastAsia"/>
          <w:lang w:val="en-US" w:eastAsia="zh-CN"/>
        </w:rPr>
        <w:t xml:space="preserve">     王裕宏    0523-80185051</w:t>
      </w:r>
    </w:p>
    <w:p>
      <w:pPr>
        <w:spacing w:line="360" w:lineRule="auto"/>
        <w:ind w:firstLine="420" w:firstLineChars="200"/>
        <w:jc w:val="left"/>
        <w:rPr>
          <w:rFonts w:ascii="Arial" w:hAnsi="Arial" w:cs="Arial"/>
          <w:szCs w:val="21"/>
        </w:rPr>
      </w:pPr>
    </w:p>
    <w:p>
      <w:pPr>
        <w:rPr>
          <w:rFonts w:ascii="Arial" w:hAnsi="Arial" w:cs="Arial"/>
        </w:rPr>
      </w:pPr>
    </w:p>
    <w:p>
      <w:pPr>
        <w:pStyle w:val="2"/>
        <w:spacing w:before="0" w:after="0" w:line="360" w:lineRule="auto"/>
        <w:jc w:val="center"/>
        <w:rPr>
          <w:rFonts w:ascii="Arial" w:hAnsi="Arial" w:cs="Arial"/>
        </w:rPr>
      </w:pPr>
      <w:r>
        <w:rPr>
          <w:rFonts w:ascii="Arial" w:hAnsi="Arial" w:cs="Arial"/>
        </w:rPr>
        <w:t xml:space="preserve"> </w:t>
      </w:r>
      <w:bookmarkStart w:id="11" w:name="_Toc465674832"/>
      <w:r>
        <w:rPr>
          <w:rFonts w:ascii="Arial" w:cs="Arial"/>
        </w:rPr>
        <w:t>第二章</w:t>
      </w:r>
      <w:r>
        <w:rPr>
          <w:rFonts w:ascii="Arial" w:hAnsi="Arial" w:cs="Arial"/>
        </w:rPr>
        <w:t xml:space="preserve">  </w:t>
      </w:r>
      <w:r>
        <w:rPr>
          <w:rFonts w:ascii="Arial" w:cs="Arial"/>
        </w:rPr>
        <w:t>投标人须知</w:t>
      </w:r>
      <w:bookmarkEnd w:id="11"/>
    </w:p>
    <w:p>
      <w:pPr>
        <w:pStyle w:val="3"/>
        <w:spacing w:before="0" w:after="0" w:line="360" w:lineRule="auto"/>
        <w:rPr>
          <w:rFonts w:ascii="Arial" w:hAnsi="Arial" w:cs="Arial"/>
          <w:sz w:val="24"/>
          <w:szCs w:val="24"/>
        </w:rPr>
      </w:pPr>
      <w:bookmarkStart w:id="12" w:name="_Toc465674833"/>
      <w:r>
        <w:rPr>
          <w:rFonts w:ascii="Arial" w:cs="Arial"/>
          <w:sz w:val="24"/>
          <w:szCs w:val="24"/>
        </w:rPr>
        <w:t>一、说明</w:t>
      </w:r>
      <w:bookmarkEnd w:id="12"/>
    </w:p>
    <w:p>
      <w:pPr>
        <w:pStyle w:val="12"/>
        <w:snapToGrid w:val="0"/>
        <w:spacing w:line="360" w:lineRule="auto"/>
        <w:ind w:firstLine="210" w:firstLineChars="100"/>
        <w:rPr>
          <w:rFonts w:ascii="Arial" w:hAnsi="Arial" w:cs="Arial"/>
          <w:sz w:val="21"/>
          <w:szCs w:val="21"/>
        </w:rPr>
      </w:pPr>
      <w:r>
        <w:rPr>
          <w:rFonts w:ascii="Arial" w:hAnsi="Arial" w:cs="Arial"/>
          <w:sz w:val="21"/>
          <w:szCs w:val="21"/>
        </w:rPr>
        <w:t xml:space="preserve">  1.1  </w:t>
      </w:r>
      <w:r>
        <w:rPr>
          <w:rFonts w:ascii="Arial" w:cs="Arial"/>
          <w:sz w:val="21"/>
          <w:szCs w:val="21"/>
        </w:rPr>
        <w:t>本招标文件仅适用于</w:t>
      </w:r>
      <w:r>
        <w:rPr>
          <w:rFonts w:hint="eastAsia" w:ascii="Arial" w:cs="Arial"/>
          <w:sz w:val="21"/>
          <w:szCs w:val="21"/>
          <w:lang w:eastAsia="zh-CN"/>
        </w:rPr>
        <w:t>泰州市第四人民医院</w:t>
      </w:r>
      <w:r>
        <w:rPr>
          <w:rFonts w:ascii="Arial" w:cs="Arial"/>
          <w:sz w:val="21"/>
          <w:szCs w:val="21"/>
        </w:rPr>
        <w:t>组织的</w:t>
      </w:r>
      <w:r>
        <w:rPr>
          <w:rFonts w:hint="eastAsia" w:ascii="Arial" w:cs="Arial"/>
          <w:sz w:val="21"/>
          <w:szCs w:val="21"/>
          <w:lang w:eastAsia="zh-CN"/>
        </w:rPr>
        <w:t>招标</w:t>
      </w:r>
      <w:r>
        <w:rPr>
          <w:rFonts w:ascii="Arial" w:cs="Arial"/>
          <w:sz w:val="21"/>
          <w:szCs w:val="21"/>
        </w:rPr>
        <w:t>活动。</w:t>
      </w:r>
    </w:p>
    <w:p>
      <w:pPr>
        <w:pStyle w:val="12"/>
        <w:snapToGrid w:val="0"/>
        <w:spacing w:line="360" w:lineRule="auto"/>
        <w:ind w:firstLine="210" w:firstLineChars="100"/>
        <w:rPr>
          <w:rFonts w:ascii="Arial" w:hAnsi="Arial" w:cs="Arial"/>
          <w:sz w:val="21"/>
          <w:szCs w:val="21"/>
        </w:rPr>
      </w:pPr>
      <w:r>
        <w:rPr>
          <w:rFonts w:ascii="Arial" w:hAnsi="Arial" w:cs="Arial"/>
          <w:sz w:val="21"/>
          <w:szCs w:val="21"/>
        </w:rPr>
        <w:t xml:space="preserve">  1.2  </w:t>
      </w:r>
      <w:r>
        <w:rPr>
          <w:rFonts w:ascii="Arial" w:cs="Arial"/>
          <w:sz w:val="21"/>
          <w:szCs w:val="21"/>
        </w:rPr>
        <w:t>本次活动及因本次</w:t>
      </w:r>
      <w:r>
        <w:rPr>
          <w:rFonts w:hint="eastAsia" w:ascii="Arial" w:cs="Arial"/>
          <w:sz w:val="21"/>
          <w:szCs w:val="21"/>
          <w:lang w:eastAsia="zh-CN"/>
        </w:rPr>
        <w:t>招标</w:t>
      </w:r>
      <w:r>
        <w:rPr>
          <w:rFonts w:ascii="Arial" w:cs="Arial"/>
          <w:sz w:val="21"/>
          <w:szCs w:val="21"/>
        </w:rPr>
        <w:t>产生的合同受中国法律制约和保护。</w:t>
      </w:r>
    </w:p>
    <w:p>
      <w:pPr>
        <w:pStyle w:val="12"/>
        <w:snapToGrid w:val="0"/>
        <w:spacing w:line="360" w:lineRule="auto"/>
        <w:ind w:firstLine="210" w:firstLineChars="100"/>
        <w:rPr>
          <w:rFonts w:ascii="Arial" w:hAnsi="Arial" w:cs="Arial"/>
          <w:sz w:val="21"/>
          <w:szCs w:val="21"/>
        </w:rPr>
      </w:pPr>
      <w:r>
        <w:rPr>
          <w:rFonts w:ascii="Arial" w:hAnsi="Arial" w:cs="Arial"/>
          <w:sz w:val="21"/>
          <w:szCs w:val="21"/>
        </w:rPr>
        <w:t xml:space="preserve">  1.3  </w:t>
      </w:r>
      <w:r>
        <w:rPr>
          <w:rFonts w:ascii="Arial" w:cs="Arial"/>
          <w:sz w:val="21"/>
          <w:szCs w:val="21"/>
        </w:rPr>
        <w:t>本招标文件的解释权属于</w:t>
      </w:r>
      <w:r>
        <w:rPr>
          <w:rFonts w:hint="eastAsia" w:ascii="Arial" w:cs="Arial"/>
          <w:sz w:val="21"/>
          <w:szCs w:val="21"/>
          <w:lang w:eastAsia="zh-CN"/>
        </w:rPr>
        <w:t>泰州市第四人民医院</w:t>
      </w:r>
      <w:r>
        <w:rPr>
          <w:rFonts w:ascii="Arial" w:cs="Arial"/>
          <w:sz w:val="21"/>
          <w:szCs w:val="21"/>
        </w:rPr>
        <w:t>。</w:t>
      </w:r>
    </w:p>
    <w:p>
      <w:pPr>
        <w:pStyle w:val="12"/>
        <w:snapToGrid w:val="0"/>
        <w:spacing w:line="360" w:lineRule="auto"/>
        <w:ind w:firstLine="210" w:firstLineChars="100"/>
        <w:rPr>
          <w:rFonts w:ascii="Arial" w:hAnsi="Arial" w:cs="Arial"/>
          <w:sz w:val="21"/>
          <w:szCs w:val="21"/>
        </w:rPr>
      </w:pPr>
    </w:p>
    <w:p>
      <w:pPr>
        <w:pStyle w:val="3"/>
        <w:spacing w:before="0" w:after="0" w:line="360" w:lineRule="auto"/>
        <w:rPr>
          <w:rFonts w:ascii="Arial" w:hAnsi="Arial" w:cs="Arial"/>
          <w:sz w:val="24"/>
          <w:szCs w:val="24"/>
        </w:rPr>
      </w:pPr>
      <w:bookmarkStart w:id="13" w:name="_Toc465674834"/>
      <w:r>
        <w:rPr>
          <w:rFonts w:ascii="Arial" w:cs="Arial"/>
          <w:sz w:val="24"/>
          <w:szCs w:val="24"/>
        </w:rPr>
        <w:t>二、投标人</w:t>
      </w:r>
      <w:bookmarkEnd w:id="13"/>
    </w:p>
    <w:p>
      <w:pPr>
        <w:pStyle w:val="12"/>
        <w:snapToGrid w:val="0"/>
        <w:spacing w:line="360" w:lineRule="auto"/>
        <w:ind w:firstLine="420"/>
        <w:rPr>
          <w:rFonts w:ascii="Arial" w:hAnsi="Arial" w:cs="Arial"/>
          <w:b/>
          <w:bCs/>
          <w:sz w:val="21"/>
          <w:szCs w:val="21"/>
        </w:rPr>
      </w:pPr>
      <w:r>
        <w:rPr>
          <w:rFonts w:ascii="Arial" w:hAnsi="Arial" w:cs="Arial"/>
          <w:b/>
          <w:bCs/>
          <w:sz w:val="21"/>
          <w:szCs w:val="21"/>
        </w:rPr>
        <w:t xml:space="preserve">1.  </w:t>
      </w:r>
      <w:r>
        <w:rPr>
          <w:rFonts w:ascii="Arial" w:cs="Arial"/>
          <w:b/>
          <w:bCs/>
          <w:sz w:val="21"/>
          <w:szCs w:val="21"/>
        </w:rPr>
        <w:t>合格投标人的条件</w:t>
      </w:r>
    </w:p>
    <w:p>
      <w:pPr>
        <w:pStyle w:val="12"/>
        <w:snapToGrid w:val="0"/>
        <w:spacing w:line="360" w:lineRule="auto"/>
        <w:ind w:firstLine="420"/>
        <w:rPr>
          <w:rFonts w:ascii="Arial" w:hAnsi="Arial" w:cs="Arial"/>
          <w:sz w:val="21"/>
          <w:szCs w:val="21"/>
        </w:rPr>
      </w:pPr>
      <w:r>
        <w:rPr>
          <w:rFonts w:ascii="Arial" w:hAnsi="Arial" w:cs="Arial"/>
          <w:sz w:val="21"/>
          <w:szCs w:val="21"/>
        </w:rPr>
        <w:t xml:space="preserve">1.1  </w:t>
      </w:r>
      <w:r>
        <w:rPr>
          <w:rFonts w:ascii="Arial" w:cs="Arial"/>
          <w:sz w:val="21"/>
          <w:szCs w:val="21"/>
        </w:rPr>
        <w:t>受邀投标的供应商需为具有独立承担民事责任能力的在中华人民共和国境内注册的法人；</w:t>
      </w:r>
    </w:p>
    <w:p>
      <w:pPr>
        <w:pStyle w:val="12"/>
        <w:snapToGrid w:val="0"/>
        <w:spacing w:line="360" w:lineRule="auto"/>
        <w:rPr>
          <w:rFonts w:ascii="Arial" w:hAnsi="Arial" w:cs="Arial"/>
          <w:sz w:val="21"/>
          <w:szCs w:val="21"/>
        </w:rPr>
      </w:pPr>
      <w:r>
        <w:rPr>
          <w:rFonts w:ascii="Arial" w:hAnsi="Arial" w:cs="Arial"/>
          <w:sz w:val="21"/>
          <w:szCs w:val="21"/>
        </w:rPr>
        <w:t xml:space="preserve">    1.2  </w:t>
      </w:r>
      <w:r>
        <w:rPr>
          <w:rFonts w:ascii="Arial" w:cs="Arial"/>
          <w:sz w:val="21"/>
          <w:szCs w:val="21"/>
        </w:rPr>
        <w:t>具有良好的商业信誉和健全的财务会计制度；</w:t>
      </w:r>
      <w:r>
        <w:rPr>
          <w:rFonts w:ascii="Arial" w:hAnsi="Arial" w:cs="Arial"/>
          <w:sz w:val="21"/>
          <w:szCs w:val="21"/>
        </w:rPr>
        <w:t xml:space="preserve"> </w:t>
      </w:r>
    </w:p>
    <w:p>
      <w:pPr>
        <w:pStyle w:val="12"/>
        <w:snapToGrid w:val="0"/>
        <w:spacing w:line="360" w:lineRule="auto"/>
        <w:rPr>
          <w:rFonts w:ascii="Arial" w:hAnsi="Arial" w:cs="Arial"/>
          <w:sz w:val="21"/>
          <w:szCs w:val="21"/>
        </w:rPr>
      </w:pPr>
      <w:r>
        <w:rPr>
          <w:rFonts w:ascii="Arial" w:hAnsi="Arial" w:cs="Arial"/>
          <w:sz w:val="21"/>
          <w:szCs w:val="21"/>
        </w:rPr>
        <w:t xml:space="preserve">    1.3  </w:t>
      </w:r>
      <w:r>
        <w:rPr>
          <w:rFonts w:ascii="Arial" w:cs="Arial"/>
          <w:sz w:val="21"/>
          <w:szCs w:val="21"/>
        </w:rPr>
        <w:t>具有履行合同所必需的设备和专业技术能力；</w:t>
      </w:r>
      <w:r>
        <w:rPr>
          <w:rFonts w:ascii="Arial" w:hAnsi="Arial" w:cs="Arial"/>
          <w:sz w:val="21"/>
          <w:szCs w:val="21"/>
        </w:rPr>
        <w:t xml:space="preserve"> </w:t>
      </w:r>
    </w:p>
    <w:p>
      <w:pPr>
        <w:pStyle w:val="12"/>
        <w:snapToGrid w:val="0"/>
        <w:spacing w:line="360" w:lineRule="auto"/>
        <w:rPr>
          <w:rFonts w:ascii="Arial" w:hAnsi="Arial" w:cs="Arial"/>
          <w:sz w:val="21"/>
          <w:szCs w:val="21"/>
        </w:rPr>
      </w:pPr>
      <w:r>
        <w:rPr>
          <w:rFonts w:ascii="Arial" w:hAnsi="Arial" w:cs="Arial"/>
          <w:sz w:val="21"/>
          <w:szCs w:val="21"/>
        </w:rPr>
        <w:t xml:space="preserve">    1.4  </w:t>
      </w:r>
      <w:r>
        <w:rPr>
          <w:rFonts w:ascii="Arial" w:cs="Arial"/>
          <w:sz w:val="21"/>
          <w:szCs w:val="21"/>
        </w:rPr>
        <w:t>有依法缴纳税收和社会保障资金的良好记录；</w:t>
      </w:r>
      <w:r>
        <w:rPr>
          <w:rFonts w:ascii="Arial" w:hAnsi="Arial" w:cs="Arial"/>
          <w:sz w:val="21"/>
          <w:szCs w:val="21"/>
        </w:rPr>
        <w:t xml:space="preserve"> </w:t>
      </w:r>
    </w:p>
    <w:p>
      <w:pPr>
        <w:pStyle w:val="12"/>
        <w:snapToGrid w:val="0"/>
        <w:spacing w:line="360" w:lineRule="auto"/>
        <w:rPr>
          <w:rFonts w:ascii="Arial" w:hAnsi="Arial" w:cs="Arial"/>
          <w:sz w:val="21"/>
          <w:szCs w:val="21"/>
        </w:rPr>
      </w:pPr>
      <w:r>
        <w:rPr>
          <w:rFonts w:ascii="Arial" w:hAnsi="Arial" w:cs="Arial"/>
          <w:sz w:val="21"/>
          <w:szCs w:val="21"/>
        </w:rPr>
        <w:t xml:space="preserve">    1.5  </w:t>
      </w:r>
      <w:r>
        <w:rPr>
          <w:rFonts w:ascii="Arial" w:cs="Arial"/>
          <w:sz w:val="21"/>
          <w:szCs w:val="21"/>
        </w:rPr>
        <w:t>参加本次采购活动前三年内，在经营活动中没有重大违法记录；</w:t>
      </w:r>
    </w:p>
    <w:p>
      <w:pPr>
        <w:pStyle w:val="12"/>
        <w:snapToGrid w:val="0"/>
        <w:spacing w:line="360" w:lineRule="auto"/>
        <w:ind w:firstLine="420"/>
        <w:rPr>
          <w:rFonts w:ascii="Arial" w:hAnsi="Arial" w:cs="Arial"/>
          <w:sz w:val="21"/>
          <w:szCs w:val="21"/>
        </w:rPr>
      </w:pPr>
      <w:r>
        <w:rPr>
          <w:rFonts w:ascii="Arial" w:hAnsi="Arial" w:cs="Arial"/>
          <w:sz w:val="21"/>
          <w:szCs w:val="21"/>
        </w:rPr>
        <w:t xml:space="preserve">1.6  </w:t>
      </w:r>
      <w:r>
        <w:rPr>
          <w:rFonts w:ascii="Arial" w:cs="Arial"/>
          <w:sz w:val="21"/>
          <w:szCs w:val="21"/>
        </w:rPr>
        <w:t>投标人和采购人及采购人的高层管理人员应无任何直接的关联；</w:t>
      </w:r>
    </w:p>
    <w:p>
      <w:pPr>
        <w:pStyle w:val="12"/>
        <w:snapToGrid w:val="0"/>
        <w:spacing w:line="360" w:lineRule="auto"/>
        <w:ind w:firstLine="420"/>
        <w:rPr>
          <w:rFonts w:ascii="Arial" w:hAnsi="Arial" w:cs="Arial"/>
          <w:b/>
          <w:bCs/>
          <w:sz w:val="21"/>
          <w:szCs w:val="21"/>
        </w:rPr>
      </w:pPr>
      <w:r>
        <w:rPr>
          <w:rFonts w:ascii="Arial" w:hAnsi="Arial" w:cs="Arial"/>
          <w:b/>
          <w:bCs/>
          <w:sz w:val="21"/>
          <w:szCs w:val="21"/>
        </w:rPr>
        <w:t xml:space="preserve">2.  </w:t>
      </w:r>
      <w:r>
        <w:rPr>
          <w:rFonts w:ascii="Arial" w:cs="Arial"/>
          <w:b/>
          <w:bCs/>
          <w:sz w:val="21"/>
          <w:szCs w:val="21"/>
        </w:rPr>
        <w:t>投标人代表</w:t>
      </w:r>
    </w:p>
    <w:p>
      <w:pPr>
        <w:pStyle w:val="12"/>
        <w:snapToGrid w:val="0"/>
        <w:spacing w:line="360" w:lineRule="auto"/>
        <w:ind w:firstLine="435"/>
        <w:rPr>
          <w:rFonts w:ascii="Arial" w:hAnsi="Arial" w:cs="Arial"/>
          <w:sz w:val="21"/>
          <w:szCs w:val="21"/>
        </w:rPr>
      </w:pPr>
      <w:r>
        <w:rPr>
          <w:rFonts w:ascii="Arial" w:cs="Arial"/>
          <w:sz w:val="21"/>
          <w:szCs w:val="21"/>
        </w:rPr>
        <w:t>指代表投标人参加投标活动并签署投标文件的人，如果投标人代表不是法定代表人，须持有《法人授权委托书》（见附件</w:t>
      </w:r>
      <w:r>
        <w:rPr>
          <w:rFonts w:ascii="Arial" w:hAnsi="Arial" w:cs="Arial"/>
          <w:sz w:val="21"/>
          <w:szCs w:val="21"/>
        </w:rPr>
        <w:t>4</w:t>
      </w:r>
      <w:bookmarkStart w:id="14" w:name="OLE_LINK62"/>
      <w:bookmarkStart w:id="15" w:name="OLE_LINK63"/>
      <w:bookmarkStart w:id="16" w:name="OLE_LINK64"/>
      <w:bookmarkStart w:id="17" w:name="OLE_LINK65"/>
      <w:r>
        <w:rPr>
          <w:rFonts w:ascii="Arial" w:cs="Arial"/>
          <w:sz w:val="21"/>
          <w:szCs w:val="21"/>
        </w:rPr>
        <w:t>）</w:t>
      </w:r>
      <w:bookmarkEnd w:id="14"/>
      <w:bookmarkEnd w:id="15"/>
      <w:bookmarkEnd w:id="16"/>
      <w:bookmarkEnd w:id="17"/>
      <w:r>
        <w:rPr>
          <w:rFonts w:ascii="Arial" w:cs="Arial"/>
          <w:sz w:val="21"/>
          <w:szCs w:val="21"/>
        </w:rPr>
        <w:t>。</w:t>
      </w:r>
      <w:bookmarkStart w:id="18" w:name="OLE_LINK16"/>
      <w:bookmarkStart w:id="19" w:name="OLE_LINK17"/>
    </w:p>
    <w:p>
      <w:pPr>
        <w:pStyle w:val="12"/>
        <w:snapToGrid w:val="0"/>
        <w:spacing w:line="360" w:lineRule="auto"/>
        <w:ind w:firstLine="435"/>
        <w:rPr>
          <w:rFonts w:ascii="Arial" w:hAnsi="Arial" w:cs="Arial"/>
          <w:b/>
          <w:sz w:val="21"/>
          <w:szCs w:val="21"/>
        </w:rPr>
      </w:pPr>
      <w:r>
        <w:rPr>
          <w:rFonts w:ascii="Arial" w:hAnsi="Arial" w:cs="Arial"/>
          <w:b/>
          <w:sz w:val="21"/>
          <w:szCs w:val="21"/>
        </w:rPr>
        <w:t xml:space="preserve">3.  </w:t>
      </w:r>
      <w:r>
        <w:rPr>
          <w:rFonts w:ascii="Arial" w:cs="Arial"/>
          <w:b/>
          <w:sz w:val="21"/>
          <w:szCs w:val="21"/>
        </w:rPr>
        <w:t>投标人特别注意事项</w:t>
      </w:r>
    </w:p>
    <w:p>
      <w:pPr>
        <w:pStyle w:val="12"/>
        <w:snapToGrid w:val="0"/>
        <w:spacing w:line="360" w:lineRule="auto"/>
        <w:rPr>
          <w:rFonts w:ascii="Arial" w:hAnsi="Arial" w:cs="Arial"/>
          <w:sz w:val="21"/>
          <w:szCs w:val="21"/>
        </w:rPr>
      </w:pPr>
      <w:r>
        <w:rPr>
          <w:rFonts w:ascii="Arial" w:hAnsi="Arial" w:cs="Arial"/>
          <w:b/>
          <w:sz w:val="21"/>
          <w:szCs w:val="21"/>
        </w:rPr>
        <w:t xml:space="preserve">   </w:t>
      </w:r>
      <w:r>
        <w:rPr>
          <w:rFonts w:ascii="Arial" w:hAnsi="Arial" w:cs="Arial"/>
          <w:sz w:val="21"/>
          <w:szCs w:val="21"/>
        </w:rPr>
        <w:t xml:space="preserve"> 3.1  </w:t>
      </w:r>
      <w:r>
        <w:rPr>
          <w:rFonts w:ascii="Arial" w:cs="Arial"/>
          <w:sz w:val="21"/>
          <w:szCs w:val="21"/>
        </w:rPr>
        <w:t>供应商投标时应提供其</w:t>
      </w:r>
      <w:bookmarkStart w:id="20" w:name="OLE_LINK33"/>
      <w:bookmarkStart w:id="21" w:name="OLE_LINK36"/>
      <w:bookmarkStart w:id="22" w:name="OLE_LINK44"/>
      <w:bookmarkStart w:id="23" w:name="OLE_LINK37"/>
      <w:r>
        <w:rPr>
          <w:rFonts w:ascii="Arial" w:cs="Arial"/>
          <w:sz w:val="21"/>
          <w:szCs w:val="21"/>
        </w:rPr>
        <w:t>同型号产品最近三年</w:t>
      </w:r>
      <w:bookmarkEnd w:id="20"/>
      <w:bookmarkEnd w:id="21"/>
      <w:bookmarkEnd w:id="22"/>
      <w:bookmarkEnd w:id="23"/>
      <w:r>
        <w:rPr>
          <w:rFonts w:ascii="Arial" w:cs="Arial"/>
          <w:sz w:val="21"/>
          <w:szCs w:val="21"/>
        </w:rPr>
        <w:t>的销售业绩清单</w:t>
      </w:r>
      <w:r>
        <w:rPr>
          <w:rFonts w:ascii="Arial" w:hAnsi="Arial" w:cs="Arial"/>
          <w:sz w:val="21"/>
          <w:szCs w:val="21"/>
        </w:rPr>
        <w:t>(</w:t>
      </w:r>
      <w:r>
        <w:rPr>
          <w:rFonts w:ascii="Arial" w:cs="Arial"/>
          <w:sz w:val="21"/>
          <w:szCs w:val="21"/>
        </w:rPr>
        <w:t>包括所供货的用户名称、设备型号及供货数量，签约时间），并加盖公章，以备审查供应商的供货能力；</w:t>
      </w:r>
    </w:p>
    <w:p>
      <w:pPr>
        <w:spacing w:line="360" w:lineRule="auto"/>
        <w:ind w:firstLine="420" w:firstLineChars="200"/>
        <w:rPr>
          <w:rFonts w:ascii="Arial" w:hAnsi="Arial" w:cs="Arial"/>
          <w:kern w:val="0"/>
          <w:szCs w:val="21"/>
        </w:rPr>
      </w:pPr>
      <w:r>
        <w:rPr>
          <w:rFonts w:ascii="Arial" w:hAnsi="Arial" w:cs="Arial"/>
          <w:kern w:val="0"/>
          <w:szCs w:val="21"/>
        </w:rPr>
        <w:t>3.2 设备要求保质期</w:t>
      </w:r>
      <w:r>
        <w:rPr>
          <w:rFonts w:ascii="Arial" w:hAnsi="Arial" w:cs="Arial"/>
          <w:color w:val="000000"/>
          <w:kern w:val="0"/>
          <w:szCs w:val="21"/>
        </w:rPr>
        <w:t>为</w:t>
      </w:r>
      <w:r>
        <w:rPr>
          <w:rFonts w:hint="eastAsia" w:ascii="Arial" w:hAnsi="Arial" w:cs="Arial"/>
          <w:color w:val="000000"/>
          <w:kern w:val="0"/>
          <w:szCs w:val="21"/>
          <w:lang w:eastAsia="zh-CN"/>
        </w:rPr>
        <w:t>一年</w:t>
      </w:r>
      <w:r>
        <w:rPr>
          <w:rFonts w:ascii="Arial" w:hAnsi="Arial" w:cs="Arial"/>
          <w:color w:val="000000"/>
          <w:kern w:val="0"/>
          <w:szCs w:val="21"/>
        </w:rPr>
        <w:t>。</w:t>
      </w:r>
      <w:r>
        <w:rPr>
          <w:rFonts w:ascii="Arial" w:hAnsi="Arial" w:cs="Arial"/>
          <w:kern w:val="0"/>
          <w:szCs w:val="21"/>
        </w:rPr>
        <w:t>供应商应保证及时提供质保期满后的易损件、核心零部件并提供合理的维修及备件报价；</w:t>
      </w:r>
    </w:p>
    <w:p>
      <w:pPr>
        <w:spacing w:line="360" w:lineRule="auto"/>
        <w:ind w:firstLine="420"/>
        <w:rPr>
          <w:rFonts w:ascii="Arial" w:cs="Arial"/>
          <w:szCs w:val="21"/>
        </w:rPr>
      </w:pPr>
      <w:r>
        <w:rPr>
          <w:rFonts w:ascii="Arial" w:hAnsi="Arial" w:cs="Arial"/>
          <w:szCs w:val="21"/>
        </w:rPr>
        <w:t>3.</w:t>
      </w:r>
      <w:r>
        <w:rPr>
          <w:rFonts w:hint="eastAsia" w:ascii="Arial" w:hAnsi="Arial" w:cs="Arial"/>
          <w:szCs w:val="21"/>
          <w:lang w:val="en-US" w:eastAsia="zh-CN"/>
        </w:rPr>
        <w:t>3</w:t>
      </w:r>
      <w:r>
        <w:rPr>
          <w:rFonts w:ascii="Arial" w:hAnsi="Arial" w:cs="Arial"/>
          <w:szCs w:val="21"/>
        </w:rPr>
        <w:t xml:space="preserve">  </w:t>
      </w:r>
      <w:r>
        <w:rPr>
          <w:rFonts w:ascii="Arial" w:cs="Arial"/>
          <w:szCs w:val="21"/>
        </w:rPr>
        <w:t>供应商资质必须齐全，并且在有效期内。</w:t>
      </w:r>
    </w:p>
    <w:p>
      <w:pPr>
        <w:adjustRightInd w:val="0"/>
        <w:snapToGrid w:val="0"/>
        <w:spacing w:line="360" w:lineRule="atLeast"/>
        <w:ind w:firstLine="420" w:firstLineChars="200"/>
        <w:rPr>
          <w:rFonts w:ascii="宋体"/>
          <w:b/>
          <w:bCs/>
          <w:sz w:val="24"/>
          <w:szCs w:val="24"/>
        </w:rPr>
      </w:pPr>
      <w:r>
        <w:rPr>
          <w:rFonts w:hint="eastAsia" w:ascii="Arial" w:cs="Arial"/>
          <w:b/>
          <w:bCs/>
          <w:szCs w:val="21"/>
          <w:lang w:val="en-US" w:eastAsia="zh-CN"/>
        </w:rPr>
        <w:t>4.</w:t>
      </w:r>
      <w:r>
        <w:rPr>
          <w:rFonts w:hint="eastAsia" w:ascii="宋体" w:hAnsi="宋体"/>
          <w:b/>
          <w:bCs/>
          <w:sz w:val="24"/>
          <w:szCs w:val="24"/>
        </w:rPr>
        <w:t>投标保证金金额为</w:t>
      </w:r>
      <w:r>
        <w:rPr>
          <w:rFonts w:ascii="宋体" w:hAnsi="宋体"/>
          <w:b/>
          <w:bCs/>
          <w:sz w:val="24"/>
          <w:szCs w:val="24"/>
          <w:u w:val="single"/>
        </w:rPr>
        <w:t>3000</w:t>
      </w:r>
      <w:r>
        <w:rPr>
          <w:rFonts w:hint="eastAsia" w:ascii="宋体" w:hAnsi="宋体"/>
          <w:b/>
          <w:bCs/>
          <w:sz w:val="24"/>
          <w:szCs w:val="24"/>
        </w:rPr>
        <w:t>元人民币</w:t>
      </w:r>
      <w:r>
        <w:rPr>
          <w:rFonts w:ascii="宋体" w:hAnsi="宋体"/>
          <w:b/>
          <w:bCs/>
          <w:sz w:val="24"/>
          <w:szCs w:val="24"/>
        </w:rPr>
        <w:t xml:space="preserve">  </w:t>
      </w:r>
    </w:p>
    <w:p>
      <w:pPr>
        <w:spacing w:line="360" w:lineRule="auto"/>
        <w:ind w:firstLine="420"/>
        <w:rPr>
          <w:rFonts w:hint="eastAsia" w:ascii="Arial" w:cs="Arial" w:eastAsiaTheme="minorEastAsia"/>
          <w:szCs w:val="21"/>
          <w:lang w:val="en-US" w:eastAsia="zh-CN"/>
        </w:rPr>
      </w:pPr>
      <w:r>
        <w:rPr>
          <w:rFonts w:hint="eastAsia" w:ascii="宋体" w:hAnsi="宋体"/>
          <w:b/>
          <w:bCs/>
          <w:sz w:val="24"/>
          <w:szCs w:val="24"/>
        </w:rPr>
        <w:t>投标保证金注意事项：投标保证金由投标人投标当日以现金形式提交</w:t>
      </w:r>
      <w:r>
        <w:rPr>
          <w:rFonts w:hint="eastAsia" w:ascii="宋体" w:hAnsi="宋体"/>
          <w:b/>
          <w:bCs/>
          <w:sz w:val="24"/>
          <w:szCs w:val="24"/>
          <w:lang w:eastAsia="zh-CN"/>
        </w:rPr>
        <w:t>（用信封封好，封口盖章）</w:t>
      </w:r>
      <w:r>
        <w:rPr>
          <w:rFonts w:hint="eastAsia" w:ascii="宋体" w:hAnsi="宋体"/>
          <w:b/>
          <w:bCs/>
          <w:sz w:val="24"/>
          <w:szCs w:val="24"/>
        </w:rPr>
        <w:t>，中标后作为履约保证金，不中标的</w:t>
      </w:r>
      <w:r>
        <w:rPr>
          <w:rFonts w:hint="eastAsia" w:ascii="宋体" w:hAnsi="宋体"/>
          <w:b/>
          <w:bCs/>
          <w:sz w:val="24"/>
          <w:szCs w:val="24"/>
          <w:lang w:eastAsia="zh-CN"/>
        </w:rPr>
        <w:t>当场</w:t>
      </w:r>
      <w:r>
        <w:rPr>
          <w:rFonts w:hint="eastAsia" w:ascii="宋体" w:hAnsi="宋体"/>
          <w:b/>
          <w:bCs/>
          <w:sz w:val="24"/>
          <w:szCs w:val="24"/>
        </w:rPr>
        <w:t>退还。</w:t>
      </w:r>
    </w:p>
    <w:p>
      <w:pPr>
        <w:spacing w:line="360" w:lineRule="auto"/>
        <w:ind w:firstLine="420"/>
        <w:rPr>
          <w:rFonts w:ascii="Arial" w:hAnsi="Arial" w:cs="Arial"/>
          <w:b/>
          <w:bCs/>
          <w:szCs w:val="21"/>
        </w:rPr>
      </w:pPr>
      <w:r>
        <w:rPr>
          <w:rFonts w:hint="eastAsia" w:ascii="Arial" w:hAnsi="Arial" w:cs="Arial"/>
          <w:b/>
          <w:bCs/>
          <w:szCs w:val="21"/>
          <w:lang w:val="en-US" w:eastAsia="zh-CN"/>
        </w:rPr>
        <w:t>5</w:t>
      </w:r>
      <w:r>
        <w:rPr>
          <w:rFonts w:ascii="Arial" w:hAnsi="Arial" w:cs="Arial"/>
          <w:b/>
          <w:bCs/>
          <w:szCs w:val="21"/>
        </w:rPr>
        <w:t xml:space="preserve">.  </w:t>
      </w:r>
      <w:r>
        <w:rPr>
          <w:rFonts w:ascii="Arial" w:cs="Arial"/>
          <w:b/>
          <w:bCs/>
          <w:szCs w:val="21"/>
        </w:rPr>
        <w:t>本次招标不接受联合投标。</w:t>
      </w:r>
    </w:p>
    <w:bookmarkEnd w:id="18"/>
    <w:bookmarkEnd w:id="19"/>
    <w:p>
      <w:pPr>
        <w:pStyle w:val="12"/>
        <w:snapToGrid w:val="0"/>
        <w:spacing w:line="360" w:lineRule="auto"/>
        <w:rPr>
          <w:rFonts w:ascii="Arial" w:hAnsi="Arial" w:cs="Arial"/>
          <w:b/>
          <w:bCs/>
          <w:sz w:val="21"/>
          <w:szCs w:val="21"/>
        </w:rPr>
      </w:pPr>
    </w:p>
    <w:p>
      <w:pPr>
        <w:pStyle w:val="3"/>
        <w:spacing w:before="0" w:after="0" w:line="360" w:lineRule="auto"/>
        <w:rPr>
          <w:rFonts w:ascii="Arial" w:hAnsi="Arial" w:cs="Arial"/>
          <w:sz w:val="24"/>
          <w:szCs w:val="24"/>
        </w:rPr>
      </w:pPr>
      <w:bookmarkStart w:id="24" w:name="_Toc465674835"/>
      <w:r>
        <w:rPr>
          <w:rFonts w:ascii="Arial" w:cs="Arial"/>
          <w:sz w:val="24"/>
          <w:szCs w:val="24"/>
        </w:rPr>
        <w:t>三、招标文件的说明</w:t>
      </w:r>
      <w:bookmarkEnd w:id="24"/>
    </w:p>
    <w:p>
      <w:pPr>
        <w:pStyle w:val="12"/>
        <w:snapToGrid w:val="0"/>
        <w:spacing w:line="360" w:lineRule="auto"/>
        <w:rPr>
          <w:rFonts w:ascii="Arial" w:hAnsi="Arial" w:cs="Arial"/>
          <w:b/>
          <w:bCs/>
          <w:sz w:val="21"/>
          <w:szCs w:val="21"/>
        </w:rPr>
      </w:pPr>
      <w:r>
        <w:rPr>
          <w:rFonts w:ascii="Arial" w:hAnsi="Arial" w:cs="Arial"/>
          <w:b/>
          <w:bCs/>
          <w:sz w:val="21"/>
          <w:szCs w:val="21"/>
        </w:rPr>
        <w:t xml:space="preserve">    1.  </w:t>
      </w:r>
      <w:r>
        <w:rPr>
          <w:rFonts w:ascii="Arial" w:cs="Arial"/>
          <w:b/>
          <w:bCs/>
          <w:sz w:val="21"/>
          <w:szCs w:val="21"/>
        </w:rPr>
        <w:t>提示与要求</w:t>
      </w:r>
    </w:p>
    <w:p>
      <w:pPr>
        <w:pStyle w:val="12"/>
        <w:snapToGrid w:val="0"/>
        <w:spacing w:line="360" w:lineRule="auto"/>
        <w:ind w:firstLine="411" w:firstLineChars="196"/>
        <w:rPr>
          <w:rFonts w:ascii="Arial" w:hAnsi="Arial" w:cs="Arial"/>
          <w:sz w:val="21"/>
          <w:szCs w:val="21"/>
        </w:rPr>
      </w:pPr>
      <w:r>
        <w:rPr>
          <w:rFonts w:ascii="Arial" w:hAnsi="Arial" w:cs="Arial"/>
          <w:sz w:val="21"/>
          <w:szCs w:val="21"/>
        </w:rPr>
        <w:t xml:space="preserve">1.1 </w:t>
      </w:r>
      <w:r>
        <w:rPr>
          <w:rFonts w:ascii="Arial" w:cs="Arial"/>
          <w:sz w:val="21"/>
          <w:szCs w:val="21"/>
        </w:rPr>
        <w:t>招标文件由招标文件总目录所列内容组成。投标人应详细阅读招标文件的全部内容。不按招标文件的要求提供的投标文件和资料，可能导致投标被拒绝。</w:t>
      </w:r>
    </w:p>
    <w:p>
      <w:pPr>
        <w:pStyle w:val="12"/>
        <w:snapToGrid w:val="0"/>
        <w:spacing w:line="360" w:lineRule="auto"/>
        <w:ind w:firstLine="420" w:firstLineChars="200"/>
        <w:rPr>
          <w:rFonts w:ascii="Arial" w:hAnsi="Arial" w:cs="Arial"/>
          <w:sz w:val="21"/>
          <w:szCs w:val="21"/>
        </w:rPr>
      </w:pPr>
      <w:r>
        <w:rPr>
          <w:rFonts w:ascii="Arial" w:hAnsi="Arial" w:cs="Arial"/>
          <w:sz w:val="21"/>
          <w:szCs w:val="21"/>
        </w:rPr>
        <w:t>1.2</w:t>
      </w:r>
      <w:r>
        <w:rPr>
          <w:rFonts w:ascii="Arial" w:cs="Arial"/>
          <w:sz w:val="21"/>
          <w:szCs w:val="21"/>
        </w:rPr>
        <w:t>无论是否递交投标文件，投标人都应将招标文件及以后的所有通知、文件等视为保密文件。</w:t>
      </w:r>
    </w:p>
    <w:p>
      <w:pPr>
        <w:pStyle w:val="12"/>
        <w:snapToGrid w:val="0"/>
        <w:spacing w:line="360" w:lineRule="auto"/>
        <w:rPr>
          <w:rFonts w:ascii="Arial" w:hAnsi="Arial" w:cs="Arial"/>
          <w:b/>
          <w:bCs/>
          <w:sz w:val="21"/>
          <w:szCs w:val="21"/>
        </w:rPr>
      </w:pPr>
      <w:r>
        <w:rPr>
          <w:rFonts w:ascii="Arial" w:hAnsi="Arial" w:cs="Arial"/>
          <w:b/>
          <w:bCs/>
          <w:sz w:val="21"/>
          <w:szCs w:val="21"/>
        </w:rPr>
        <w:t xml:space="preserve">    2.  </w:t>
      </w:r>
      <w:r>
        <w:rPr>
          <w:rFonts w:ascii="Arial" w:cs="Arial"/>
          <w:b/>
          <w:bCs/>
          <w:sz w:val="21"/>
          <w:szCs w:val="21"/>
        </w:rPr>
        <w:t>招标文件的澄清和答疑</w:t>
      </w:r>
    </w:p>
    <w:p>
      <w:pPr>
        <w:pStyle w:val="12"/>
        <w:snapToGrid w:val="0"/>
        <w:spacing w:line="360" w:lineRule="auto"/>
        <w:ind w:firstLine="412"/>
        <w:rPr>
          <w:rFonts w:ascii="Arial" w:hAnsi="Arial" w:cs="Arial"/>
          <w:sz w:val="21"/>
          <w:szCs w:val="21"/>
        </w:rPr>
      </w:pPr>
      <w:r>
        <w:rPr>
          <w:rFonts w:ascii="Arial" w:cs="Arial"/>
          <w:sz w:val="21"/>
          <w:szCs w:val="21"/>
        </w:rPr>
        <w:t>投标人在收到招标文件后，若有问题需要澄清，应于收到招标文件后以书面形式向招标方联系人提出，招标方将以书面形式或投标答疑会的方式予以解答。</w:t>
      </w:r>
    </w:p>
    <w:p>
      <w:pPr>
        <w:pStyle w:val="12"/>
        <w:snapToGrid w:val="0"/>
        <w:spacing w:line="360" w:lineRule="auto"/>
        <w:rPr>
          <w:rFonts w:ascii="Arial" w:hAnsi="Arial" w:cs="Arial"/>
          <w:b/>
          <w:bCs/>
          <w:sz w:val="21"/>
          <w:szCs w:val="21"/>
        </w:rPr>
      </w:pPr>
      <w:r>
        <w:rPr>
          <w:rFonts w:ascii="Arial" w:hAnsi="Arial" w:cs="Arial"/>
          <w:b/>
          <w:bCs/>
          <w:sz w:val="21"/>
          <w:szCs w:val="21"/>
        </w:rPr>
        <w:t xml:space="preserve">    3.  </w:t>
      </w:r>
      <w:r>
        <w:rPr>
          <w:rFonts w:ascii="Arial" w:cs="Arial"/>
          <w:b/>
          <w:bCs/>
          <w:sz w:val="21"/>
          <w:szCs w:val="21"/>
        </w:rPr>
        <w:t>招标文件的修改</w:t>
      </w:r>
    </w:p>
    <w:p>
      <w:pPr>
        <w:pStyle w:val="12"/>
        <w:snapToGrid w:val="0"/>
        <w:spacing w:line="360" w:lineRule="auto"/>
        <w:ind w:firstLine="420" w:firstLineChars="200"/>
        <w:rPr>
          <w:rFonts w:ascii="Arial" w:hAnsi="Arial" w:cs="Arial"/>
          <w:sz w:val="21"/>
          <w:szCs w:val="21"/>
        </w:rPr>
      </w:pPr>
      <w:r>
        <w:rPr>
          <w:rFonts w:ascii="Arial" w:hAnsi="Arial" w:cs="Arial"/>
          <w:sz w:val="21"/>
          <w:szCs w:val="21"/>
        </w:rPr>
        <w:t xml:space="preserve">3.1  </w:t>
      </w:r>
      <w:r>
        <w:rPr>
          <w:rFonts w:ascii="Arial" w:cs="Arial"/>
          <w:sz w:val="21"/>
          <w:szCs w:val="21"/>
        </w:rPr>
        <w:t>在投标截止时间</w:t>
      </w:r>
      <w:r>
        <w:rPr>
          <w:rFonts w:ascii="Arial" w:hAnsi="Arial" w:cs="Arial"/>
          <w:sz w:val="21"/>
          <w:szCs w:val="21"/>
        </w:rPr>
        <w:t>3</w:t>
      </w:r>
      <w:r>
        <w:rPr>
          <w:rFonts w:ascii="Arial" w:cs="Arial"/>
          <w:sz w:val="21"/>
          <w:szCs w:val="21"/>
        </w:rPr>
        <w:t>日前，招标无论出于自己的考虑，还是出于对投标人提问的澄清，均可对招标文件用补充文件的方式进行修改。</w:t>
      </w:r>
    </w:p>
    <w:p>
      <w:pPr>
        <w:pStyle w:val="12"/>
        <w:snapToGrid w:val="0"/>
        <w:spacing w:line="360" w:lineRule="auto"/>
        <w:ind w:firstLine="420" w:firstLineChars="200"/>
        <w:rPr>
          <w:rFonts w:ascii="Arial" w:hAnsi="Arial" w:cs="Arial"/>
          <w:sz w:val="21"/>
          <w:szCs w:val="21"/>
        </w:rPr>
      </w:pPr>
      <w:r>
        <w:rPr>
          <w:rFonts w:ascii="Arial" w:hAnsi="Arial" w:cs="Arial"/>
          <w:sz w:val="21"/>
          <w:szCs w:val="21"/>
        </w:rPr>
        <w:t xml:space="preserve">3.2  </w:t>
      </w:r>
      <w:r>
        <w:rPr>
          <w:rFonts w:ascii="Arial" w:cs="Arial"/>
          <w:sz w:val="21"/>
          <w:szCs w:val="21"/>
        </w:rPr>
        <w:t>为使投标人有足够的时间按招标文件的修改要求考虑修正投标文件，或出于其他原因，招标方有权推迟投标截止日期和开标日期，并将此变更通知上述每一投标人。</w:t>
      </w:r>
    </w:p>
    <w:p>
      <w:pPr>
        <w:pStyle w:val="12"/>
        <w:snapToGrid w:val="0"/>
        <w:spacing w:line="360" w:lineRule="auto"/>
        <w:rPr>
          <w:rFonts w:ascii="Arial" w:hAnsi="Arial" w:cs="Arial"/>
          <w:b/>
          <w:bCs/>
          <w:sz w:val="21"/>
          <w:szCs w:val="21"/>
        </w:rPr>
      </w:pPr>
    </w:p>
    <w:p>
      <w:pPr>
        <w:pStyle w:val="3"/>
        <w:spacing w:before="0" w:after="0" w:line="360" w:lineRule="auto"/>
        <w:rPr>
          <w:rFonts w:ascii="Arial" w:hAnsi="Arial" w:cs="Arial"/>
          <w:sz w:val="24"/>
          <w:szCs w:val="24"/>
        </w:rPr>
      </w:pPr>
      <w:bookmarkStart w:id="25" w:name="_Toc465674836"/>
      <w:r>
        <w:rPr>
          <w:rFonts w:ascii="Arial" w:cs="Arial"/>
          <w:sz w:val="24"/>
          <w:szCs w:val="24"/>
        </w:rPr>
        <w:t>四、</w:t>
      </w:r>
      <w:bookmarkStart w:id="26" w:name="OLE_LINK23"/>
      <w:bookmarkStart w:id="27" w:name="OLE_LINK22"/>
      <w:r>
        <w:rPr>
          <w:rFonts w:ascii="Arial" w:cs="Arial"/>
          <w:sz w:val="24"/>
          <w:szCs w:val="24"/>
        </w:rPr>
        <w:t>投标文件的说明</w:t>
      </w:r>
      <w:bookmarkEnd w:id="25"/>
      <w:bookmarkEnd w:id="26"/>
      <w:bookmarkEnd w:id="27"/>
    </w:p>
    <w:p>
      <w:pPr>
        <w:pStyle w:val="12"/>
        <w:snapToGrid w:val="0"/>
        <w:spacing w:line="360" w:lineRule="auto"/>
        <w:ind w:firstLine="420" w:firstLineChars="200"/>
        <w:rPr>
          <w:rFonts w:ascii="Arial" w:hAnsi="Arial" w:cs="Arial"/>
          <w:sz w:val="21"/>
          <w:szCs w:val="21"/>
        </w:rPr>
      </w:pPr>
      <w:r>
        <w:rPr>
          <w:rFonts w:ascii="Arial" w:cs="Arial"/>
          <w:sz w:val="21"/>
          <w:szCs w:val="21"/>
        </w:rPr>
        <w:t>投标人应仔细阅读招标文件的所有内容，按招标文件的要求提供投标文件，并保证所提供的全部资料的真实性。</w:t>
      </w:r>
    </w:p>
    <w:p>
      <w:pPr>
        <w:pStyle w:val="12"/>
        <w:snapToGrid w:val="0"/>
        <w:spacing w:line="360" w:lineRule="auto"/>
        <w:rPr>
          <w:rFonts w:ascii="Arial" w:hAnsi="Arial" w:cs="Arial"/>
          <w:sz w:val="21"/>
          <w:szCs w:val="21"/>
        </w:rPr>
      </w:pPr>
    </w:p>
    <w:p>
      <w:pPr>
        <w:pStyle w:val="3"/>
        <w:spacing w:before="0" w:after="0" w:line="360" w:lineRule="auto"/>
        <w:rPr>
          <w:rFonts w:ascii="Arial" w:hAnsi="Arial" w:cs="Arial"/>
          <w:sz w:val="24"/>
          <w:szCs w:val="24"/>
        </w:rPr>
      </w:pPr>
      <w:bookmarkStart w:id="28" w:name="_Toc465674837"/>
      <w:r>
        <w:rPr>
          <w:rFonts w:ascii="Arial" w:cs="Arial"/>
          <w:sz w:val="24"/>
          <w:szCs w:val="24"/>
        </w:rPr>
        <w:t>五、投标文件的组成</w:t>
      </w:r>
      <w:bookmarkEnd w:id="28"/>
    </w:p>
    <w:p>
      <w:pPr>
        <w:pStyle w:val="3"/>
        <w:spacing w:before="0" w:after="0" w:line="360" w:lineRule="auto"/>
        <w:rPr>
          <w:rFonts w:ascii="Arial" w:hAnsi="Arial" w:cs="Arial"/>
          <w:sz w:val="24"/>
          <w:szCs w:val="24"/>
        </w:rPr>
      </w:pPr>
      <w:bookmarkStart w:id="29" w:name="_Toc465674838"/>
      <w:bookmarkStart w:id="30" w:name="_Toc465669484"/>
      <w:r>
        <w:rPr>
          <w:rFonts w:ascii="Arial" w:hAnsi="Arial" w:cs="Arial"/>
          <w:sz w:val="24"/>
          <w:szCs w:val="24"/>
        </w:rPr>
        <w:t>1</w:t>
      </w:r>
      <w:r>
        <w:rPr>
          <w:rFonts w:ascii="Arial" w:cs="Arial"/>
          <w:sz w:val="24"/>
          <w:szCs w:val="24"/>
        </w:rPr>
        <w:t>、投标报价</w:t>
      </w:r>
      <w:bookmarkEnd w:id="29"/>
      <w:bookmarkEnd w:id="30"/>
    </w:p>
    <w:p>
      <w:pPr>
        <w:spacing w:line="360" w:lineRule="auto"/>
        <w:rPr>
          <w:rFonts w:ascii="Arial" w:hAnsi="Arial" w:cs="Arial"/>
          <w:color w:val="000000"/>
        </w:rPr>
      </w:pPr>
      <w:r>
        <w:rPr>
          <w:rFonts w:ascii="Arial" w:hAnsi="Arial" w:cs="Arial"/>
          <w:color w:val="000000"/>
        </w:rPr>
        <w:t xml:space="preserve">1.1  </w:t>
      </w:r>
      <w:r>
        <w:rPr>
          <w:rFonts w:ascii="Arial" w:cs="Arial"/>
          <w:color w:val="000000"/>
        </w:rPr>
        <w:t>投标人应按《投标报价表》中的全部货物、工程和服务计算单价和总价。《投标报价表》中的每一单项均应计算并填写单价和总价</w:t>
      </w:r>
      <w:r>
        <w:rPr>
          <w:rFonts w:ascii="Arial" w:hAnsi="Arial" w:cs="Arial"/>
          <w:color w:val="000000"/>
        </w:rPr>
        <w:t xml:space="preserve">, </w:t>
      </w:r>
      <w:r>
        <w:rPr>
          <w:rFonts w:ascii="Arial" w:cs="Arial"/>
          <w:color w:val="000000"/>
        </w:rPr>
        <w:t>并由法定代表人或代理人签署。</w:t>
      </w:r>
    </w:p>
    <w:p>
      <w:pPr>
        <w:spacing w:line="360" w:lineRule="auto"/>
        <w:rPr>
          <w:rFonts w:ascii="Arial" w:hAnsi="Arial" w:cs="Arial"/>
          <w:color w:val="000000"/>
        </w:rPr>
      </w:pPr>
      <w:r>
        <w:rPr>
          <w:rFonts w:ascii="Arial" w:hAnsi="Arial" w:cs="Arial"/>
          <w:color w:val="000000"/>
        </w:rPr>
        <w:t xml:space="preserve">1.2  </w:t>
      </w:r>
      <w:r>
        <w:rPr>
          <w:rFonts w:ascii="Arial" w:cs="Arial"/>
          <w:color w:val="000000"/>
        </w:rPr>
        <w:t>投标文件报价中的单价和总价全部采用人民币表示</w:t>
      </w:r>
      <w:r>
        <w:rPr>
          <w:rFonts w:ascii="Arial" w:hAnsi="Arial" w:cs="Arial"/>
          <w:color w:val="000000"/>
        </w:rPr>
        <w:t xml:space="preserve">, </w:t>
      </w:r>
      <w:r>
        <w:rPr>
          <w:rFonts w:ascii="Arial" w:cs="Arial"/>
          <w:color w:val="000000"/>
        </w:rPr>
        <w:t>除非合同的特殊条款另有规定。</w:t>
      </w:r>
    </w:p>
    <w:p>
      <w:pPr>
        <w:spacing w:line="360" w:lineRule="auto"/>
        <w:rPr>
          <w:rFonts w:ascii="Arial" w:hAnsi="Arial" w:cs="Arial"/>
          <w:color w:val="000000"/>
        </w:rPr>
      </w:pPr>
      <w:r>
        <w:rPr>
          <w:rFonts w:ascii="Arial" w:hAnsi="Arial" w:cs="Arial"/>
          <w:color w:val="000000"/>
        </w:rPr>
        <w:t xml:space="preserve">1.3  </w:t>
      </w:r>
      <w:r>
        <w:rPr>
          <w:rFonts w:ascii="Arial" w:cs="Arial"/>
          <w:color w:val="000000"/>
        </w:rPr>
        <w:t>最低报价不能作为中标的保证。</w:t>
      </w:r>
    </w:p>
    <w:p>
      <w:pPr>
        <w:spacing w:line="360" w:lineRule="auto"/>
        <w:rPr>
          <w:rFonts w:ascii="Arial" w:hAnsi="Arial" w:cs="Arial"/>
          <w:color w:val="000000"/>
        </w:rPr>
      </w:pPr>
    </w:p>
    <w:p>
      <w:pPr>
        <w:pStyle w:val="3"/>
        <w:spacing w:before="0" w:after="0" w:line="360" w:lineRule="auto"/>
        <w:rPr>
          <w:rFonts w:ascii="Arial" w:hAnsi="Arial" w:cs="Arial"/>
          <w:color w:val="000000"/>
          <w:sz w:val="24"/>
          <w:szCs w:val="24"/>
        </w:rPr>
      </w:pPr>
      <w:bookmarkStart w:id="31" w:name="_Toc465669485"/>
      <w:bookmarkStart w:id="32" w:name="_Toc465674839"/>
      <w:r>
        <w:rPr>
          <w:rFonts w:ascii="Arial" w:hAnsi="Arial" w:cs="Arial"/>
          <w:color w:val="000000"/>
          <w:sz w:val="24"/>
          <w:szCs w:val="24"/>
        </w:rPr>
        <w:t>2</w:t>
      </w:r>
      <w:r>
        <w:rPr>
          <w:rFonts w:ascii="Arial" w:cs="Arial"/>
          <w:color w:val="000000"/>
          <w:sz w:val="24"/>
          <w:szCs w:val="24"/>
        </w:rPr>
        <w:t>、投标文件的组成和顺序（格式见附件）</w:t>
      </w:r>
      <w:bookmarkEnd w:id="31"/>
      <w:bookmarkEnd w:id="32"/>
    </w:p>
    <w:p>
      <w:pPr>
        <w:spacing w:line="360" w:lineRule="auto"/>
        <w:rPr>
          <w:rFonts w:ascii="Arial" w:hAnsi="Arial" w:cs="Arial"/>
          <w:color w:val="000000"/>
        </w:rPr>
      </w:pPr>
      <w:r>
        <w:rPr>
          <w:rFonts w:ascii="Arial" w:hAnsi="Arial" w:cs="Arial"/>
          <w:color w:val="000000"/>
        </w:rPr>
        <w:t xml:space="preserve">2.1.  </w:t>
      </w:r>
      <w:r>
        <w:rPr>
          <w:rFonts w:ascii="Arial" w:cs="Arial"/>
          <w:color w:val="000000"/>
        </w:rPr>
        <w:t>投标书封面；（附件</w:t>
      </w:r>
      <w:r>
        <w:rPr>
          <w:rFonts w:ascii="Arial" w:hAnsi="Arial" w:cs="Arial"/>
          <w:color w:val="000000"/>
        </w:rPr>
        <w:t>1</w:t>
      </w:r>
      <w:r>
        <w:rPr>
          <w:rFonts w:ascii="Arial" w:cs="Arial"/>
          <w:color w:val="000000"/>
        </w:rPr>
        <w:t>）</w:t>
      </w:r>
    </w:p>
    <w:p>
      <w:pPr>
        <w:spacing w:line="360" w:lineRule="auto"/>
        <w:rPr>
          <w:rFonts w:ascii="Arial" w:hAnsi="Arial" w:cs="Arial"/>
          <w:color w:val="000000"/>
        </w:rPr>
      </w:pPr>
      <w:r>
        <w:rPr>
          <w:rFonts w:ascii="Arial" w:hAnsi="Arial" w:cs="Arial"/>
          <w:color w:val="000000"/>
        </w:rPr>
        <w:t xml:space="preserve">2.2  </w:t>
      </w:r>
      <w:r>
        <w:rPr>
          <w:rFonts w:ascii="Arial" w:cs="Arial"/>
          <w:color w:val="000000"/>
        </w:rPr>
        <w:t>投标书目录；（由投标人编写）</w:t>
      </w:r>
    </w:p>
    <w:p>
      <w:pPr>
        <w:spacing w:line="360" w:lineRule="auto"/>
        <w:rPr>
          <w:rFonts w:ascii="Arial" w:hAnsi="Arial" w:cs="Arial"/>
          <w:color w:val="000000"/>
        </w:rPr>
      </w:pPr>
      <w:r>
        <w:rPr>
          <w:rFonts w:ascii="Arial" w:hAnsi="Arial" w:cs="Arial"/>
          <w:color w:val="000000"/>
        </w:rPr>
        <w:t xml:space="preserve">2.3  </w:t>
      </w:r>
      <w:r>
        <w:rPr>
          <w:rFonts w:ascii="Arial" w:cs="Arial"/>
          <w:color w:val="000000"/>
        </w:rPr>
        <w:t>投标函；（附件</w:t>
      </w:r>
      <w:r>
        <w:rPr>
          <w:rFonts w:ascii="Arial" w:hAnsi="Arial" w:cs="Arial"/>
          <w:color w:val="000000"/>
        </w:rPr>
        <w:t>2</w:t>
      </w:r>
      <w:r>
        <w:rPr>
          <w:rFonts w:ascii="Arial" w:cs="Arial"/>
          <w:color w:val="000000"/>
        </w:rPr>
        <w:t>）</w:t>
      </w:r>
    </w:p>
    <w:p>
      <w:pPr>
        <w:spacing w:line="360" w:lineRule="auto"/>
        <w:rPr>
          <w:rFonts w:ascii="Arial" w:hAnsi="Arial" w:cs="Arial"/>
          <w:color w:val="000000"/>
        </w:rPr>
      </w:pPr>
      <w:r>
        <w:rPr>
          <w:rFonts w:ascii="Arial" w:hAnsi="Arial" w:cs="Arial"/>
          <w:color w:val="000000"/>
        </w:rPr>
        <w:t xml:space="preserve">2.4  </w:t>
      </w:r>
      <w:r>
        <w:rPr>
          <w:rFonts w:ascii="Arial" w:cs="Arial"/>
          <w:color w:val="000000"/>
        </w:rPr>
        <w:t>投标报价单；（附件</w:t>
      </w:r>
      <w:r>
        <w:rPr>
          <w:rFonts w:ascii="Arial" w:hAnsi="Arial" w:cs="Arial"/>
          <w:color w:val="000000"/>
        </w:rPr>
        <w:t>3</w:t>
      </w:r>
      <w:r>
        <w:rPr>
          <w:rFonts w:ascii="Arial" w:cs="Arial"/>
          <w:color w:val="000000"/>
        </w:rPr>
        <w:t>）</w:t>
      </w:r>
    </w:p>
    <w:p>
      <w:pPr>
        <w:spacing w:line="360" w:lineRule="auto"/>
        <w:rPr>
          <w:rFonts w:ascii="Arial" w:hAnsi="Arial" w:cs="Arial"/>
          <w:color w:val="000000"/>
        </w:rPr>
      </w:pPr>
      <w:r>
        <w:rPr>
          <w:rFonts w:ascii="Arial" w:hAnsi="Arial" w:cs="Arial"/>
          <w:color w:val="000000"/>
        </w:rPr>
        <w:t xml:space="preserve">2.5  </w:t>
      </w:r>
      <w:r>
        <w:rPr>
          <w:rFonts w:ascii="Arial" w:cs="Arial"/>
          <w:color w:val="000000"/>
        </w:rPr>
        <w:t>授权委托书；（附件</w:t>
      </w:r>
      <w:r>
        <w:rPr>
          <w:rFonts w:ascii="Arial" w:hAnsi="Arial" w:cs="Arial"/>
          <w:color w:val="000000"/>
        </w:rPr>
        <w:t>4</w:t>
      </w:r>
      <w:r>
        <w:rPr>
          <w:rFonts w:ascii="Arial" w:cs="Arial"/>
          <w:color w:val="000000"/>
        </w:rPr>
        <w:t>）</w:t>
      </w:r>
    </w:p>
    <w:p>
      <w:pPr>
        <w:spacing w:line="360" w:lineRule="auto"/>
        <w:rPr>
          <w:rFonts w:ascii="Arial" w:hAnsi="Arial" w:cs="Arial"/>
          <w:color w:val="000000"/>
        </w:rPr>
      </w:pPr>
      <w:r>
        <w:rPr>
          <w:rFonts w:ascii="Arial" w:hAnsi="Arial" w:cs="Arial"/>
          <w:color w:val="000000"/>
        </w:rPr>
        <w:t xml:space="preserve">2.6  </w:t>
      </w:r>
      <w:r>
        <w:rPr>
          <w:rFonts w:ascii="Arial" w:cs="Arial"/>
          <w:color w:val="000000"/>
        </w:rPr>
        <w:t>详细的交货清单；（由投标人编写）</w:t>
      </w:r>
      <w:r>
        <w:rPr>
          <w:rFonts w:ascii="Arial" w:hAnsi="Arial" w:cs="Arial"/>
          <w:color w:val="000000"/>
        </w:rPr>
        <w:t xml:space="preserve"> </w:t>
      </w:r>
    </w:p>
    <w:p>
      <w:pPr>
        <w:spacing w:line="360" w:lineRule="auto"/>
        <w:rPr>
          <w:rFonts w:ascii="Arial" w:hAnsi="Arial" w:cs="Arial"/>
          <w:color w:val="000000"/>
        </w:rPr>
      </w:pPr>
      <w:r>
        <w:rPr>
          <w:rFonts w:ascii="Arial" w:hAnsi="Arial" w:cs="Arial"/>
          <w:color w:val="000000"/>
        </w:rPr>
        <w:t xml:space="preserve">2.7  </w:t>
      </w:r>
      <w:r>
        <w:rPr>
          <w:rFonts w:ascii="Arial" w:cs="Arial"/>
          <w:color w:val="000000"/>
        </w:rPr>
        <w:t>投标设备相关配件及损耗品目录及价目表；（</w:t>
      </w:r>
      <w:bookmarkStart w:id="33" w:name="OLE_LINK57"/>
      <w:r>
        <w:rPr>
          <w:rFonts w:ascii="Arial" w:cs="Arial"/>
          <w:color w:val="000000"/>
        </w:rPr>
        <w:t>由投标人编写</w:t>
      </w:r>
      <w:bookmarkEnd w:id="33"/>
      <w:r>
        <w:rPr>
          <w:rFonts w:ascii="Arial" w:cs="Arial"/>
          <w:color w:val="000000"/>
        </w:rPr>
        <w:t>）</w:t>
      </w:r>
    </w:p>
    <w:p>
      <w:pPr>
        <w:spacing w:line="360" w:lineRule="auto"/>
        <w:rPr>
          <w:rFonts w:ascii="Arial" w:hAnsi="Arial" w:cs="Arial"/>
          <w:color w:val="000000"/>
        </w:rPr>
      </w:pPr>
      <w:r>
        <w:rPr>
          <w:rFonts w:ascii="Arial" w:hAnsi="Arial" w:cs="Arial"/>
          <w:color w:val="000000"/>
        </w:rPr>
        <w:t xml:space="preserve">2.8  </w:t>
      </w:r>
      <w:r>
        <w:rPr>
          <w:rFonts w:ascii="Arial" w:cs="Arial"/>
          <w:color w:val="000000"/>
        </w:rPr>
        <w:t>投标产品安装要素说明；（</w:t>
      </w:r>
      <w:bookmarkStart w:id="34" w:name="OLE_LINK52"/>
      <w:bookmarkStart w:id="35" w:name="OLE_LINK55"/>
      <w:r>
        <w:rPr>
          <w:rFonts w:ascii="Arial" w:cs="Arial"/>
          <w:color w:val="000000"/>
        </w:rPr>
        <w:t>由投标人编写）</w:t>
      </w:r>
      <w:bookmarkEnd w:id="34"/>
      <w:bookmarkEnd w:id="35"/>
    </w:p>
    <w:p>
      <w:pPr>
        <w:spacing w:line="360" w:lineRule="auto"/>
        <w:rPr>
          <w:rFonts w:ascii="Arial" w:hAnsi="Arial" w:cs="Arial"/>
          <w:color w:val="000000"/>
        </w:rPr>
      </w:pPr>
      <w:r>
        <w:rPr>
          <w:rFonts w:ascii="Arial" w:hAnsi="Arial" w:cs="Arial"/>
          <w:color w:val="000000"/>
        </w:rPr>
        <w:t>2.</w:t>
      </w:r>
      <w:r>
        <w:rPr>
          <w:rFonts w:hint="eastAsia" w:ascii="Arial" w:hAnsi="Arial" w:cs="Arial"/>
          <w:color w:val="000000"/>
          <w:lang w:val="en-US" w:eastAsia="zh-CN"/>
        </w:rPr>
        <w:t>9</w:t>
      </w:r>
      <w:r>
        <w:rPr>
          <w:rFonts w:ascii="Arial" w:hAnsi="Arial" w:cs="Arial"/>
          <w:color w:val="000000"/>
        </w:rPr>
        <w:t xml:space="preserve"> </w:t>
      </w:r>
      <w:r>
        <w:rPr>
          <w:rFonts w:ascii="Arial" w:cs="Arial"/>
          <w:color w:val="000000"/>
          <w:szCs w:val="21"/>
        </w:rPr>
        <w:t>售后服务承诺书</w:t>
      </w:r>
      <w:r>
        <w:rPr>
          <w:rFonts w:ascii="Arial" w:cs="Arial"/>
          <w:color w:val="000000"/>
        </w:rPr>
        <w:t>；</w:t>
      </w:r>
      <w:bookmarkStart w:id="36" w:name="OLE_LINK51"/>
      <w:bookmarkStart w:id="37" w:name="OLE_LINK43"/>
      <w:r>
        <w:rPr>
          <w:rFonts w:ascii="Arial" w:cs="Arial"/>
          <w:color w:val="000000"/>
        </w:rPr>
        <w:t>（</w:t>
      </w:r>
      <w:bookmarkEnd w:id="36"/>
      <w:bookmarkEnd w:id="37"/>
      <w:r>
        <w:rPr>
          <w:rFonts w:ascii="Arial" w:cs="Arial"/>
          <w:color w:val="000000"/>
        </w:rPr>
        <w:t>附件</w:t>
      </w:r>
      <w:r>
        <w:rPr>
          <w:rFonts w:ascii="Arial" w:hAnsi="Arial" w:cs="Arial"/>
          <w:color w:val="000000"/>
        </w:rPr>
        <w:t>6</w:t>
      </w:r>
      <w:bookmarkStart w:id="38" w:name="OLE_LINK42"/>
      <w:bookmarkStart w:id="39" w:name="OLE_LINK41"/>
      <w:r>
        <w:rPr>
          <w:rFonts w:ascii="Arial" w:cs="Arial"/>
          <w:color w:val="000000"/>
        </w:rPr>
        <w:t>，也</w:t>
      </w:r>
      <w:r>
        <w:rPr>
          <w:rFonts w:ascii="Arial" w:cs="Arial"/>
          <w:color w:val="000000"/>
          <w:szCs w:val="21"/>
        </w:rPr>
        <w:t>可自行参照填写</w:t>
      </w:r>
      <w:r>
        <w:rPr>
          <w:rFonts w:ascii="Arial" w:cs="Arial"/>
          <w:color w:val="000000"/>
        </w:rPr>
        <w:t>）</w:t>
      </w:r>
      <w:bookmarkEnd w:id="38"/>
      <w:bookmarkEnd w:id="39"/>
    </w:p>
    <w:p>
      <w:pPr>
        <w:spacing w:line="360" w:lineRule="auto"/>
        <w:rPr>
          <w:rFonts w:ascii="Arial" w:hAnsi="Arial" w:cs="Arial"/>
          <w:color w:val="000000"/>
        </w:rPr>
      </w:pPr>
      <w:r>
        <w:rPr>
          <w:rFonts w:ascii="Arial" w:hAnsi="Arial" w:cs="Arial"/>
          <w:color w:val="000000"/>
        </w:rPr>
        <w:t>2.1</w:t>
      </w:r>
      <w:r>
        <w:rPr>
          <w:rFonts w:hint="eastAsia" w:ascii="Arial" w:hAnsi="Arial" w:cs="Arial"/>
          <w:color w:val="000000"/>
          <w:lang w:val="en-US" w:eastAsia="zh-CN"/>
        </w:rPr>
        <w:t>0</w:t>
      </w:r>
      <w:r>
        <w:rPr>
          <w:rFonts w:ascii="Arial" w:hAnsi="Arial" w:cs="Arial"/>
          <w:color w:val="000000"/>
        </w:rPr>
        <w:t xml:space="preserve"> </w:t>
      </w:r>
      <w:r>
        <w:rPr>
          <w:rFonts w:ascii="Arial" w:cs="Arial"/>
          <w:color w:val="000000"/>
        </w:rPr>
        <w:t>投标产品技术培训；（由投标人编写</w:t>
      </w:r>
      <w:bookmarkStart w:id="40" w:name="OLE_LINK40"/>
      <w:r>
        <w:rPr>
          <w:rFonts w:ascii="Arial" w:cs="Arial"/>
          <w:color w:val="000000"/>
        </w:rPr>
        <w:t>）</w:t>
      </w:r>
      <w:bookmarkEnd w:id="40"/>
    </w:p>
    <w:p>
      <w:pPr>
        <w:spacing w:line="360" w:lineRule="auto"/>
        <w:rPr>
          <w:rFonts w:ascii="Arial" w:hAnsi="Arial" w:cs="Arial"/>
          <w:color w:val="000000"/>
        </w:rPr>
      </w:pPr>
      <w:r>
        <w:rPr>
          <w:rFonts w:ascii="Arial" w:hAnsi="Arial" w:cs="Arial"/>
          <w:color w:val="000000"/>
        </w:rPr>
        <w:t>2.1</w:t>
      </w:r>
      <w:r>
        <w:rPr>
          <w:rFonts w:hint="eastAsia" w:ascii="Arial" w:hAnsi="Arial" w:cs="Arial"/>
          <w:color w:val="000000"/>
          <w:lang w:val="en-US" w:eastAsia="zh-CN"/>
        </w:rPr>
        <w:t>1</w:t>
      </w:r>
      <w:r>
        <w:rPr>
          <w:rFonts w:ascii="Arial" w:hAnsi="Arial" w:cs="Arial"/>
          <w:color w:val="000000"/>
        </w:rPr>
        <w:t xml:space="preserve"> </w:t>
      </w:r>
      <w:r>
        <w:rPr>
          <w:rFonts w:ascii="Arial" w:cs="Arial"/>
          <w:color w:val="000000"/>
        </w:rPr>
        <w:t>同型号产品（三年内）销售业绩表；（附件</w:t>
      </w:r>
      <w:r>
        <w:rPr>
          <w:rFonts w:ascii="Arial" w:hAnsi="Arial" w:cs="Arial"/>
          <w:color w:val="000000"/>
        </w:rPr>
        <w:t>5</w:t>
      </w:r>
      <w:r>
        <w:rPr>
          <w:rFonts w:ascii="Arial" w:cs="Arial"/>
          <w:color w:val="000000"/>
        </w:rPr>
        <w:t>）</w:t>
      </w:r>
    </w:p>
    <w:p>
      <w:pPr>
        <w:spacing w:line="360" w:lineRule="auto"/>
        <w:rPr>
          <w:rFonts w:ascii="Arial" w:hAnsi="Arial" w:cs="Arial"/>
          <w:color w:val="000000"/>
        </w:rPr>
      </w:pPr>
      <w:r>
        <w:rPr>
          <w:rFonts w:ascii="Arial" w:hAnsi="Arial" w:cs="Arial"/>
          <w:color w:val="000000"/>
        </w:rPr>
        <w:t>2.1</w:t>
      </w:r>
      <w:r>
        <w:rPr>
          <w:rFonts w:hint="eastAsia" w:ascii="Arial" w:hAnsi="Arial" w:cs="Arial"/>
          <w:color w:val="000000"/>
          <w:lang w:val="en-US" w:eastAsia="zh-CN"/>
        </w:rPr>
        <w:t>2</w:t>
      </w:r>
      <w:r>
        <w:rPr>
          <w:rFonts w:ascii="Arial" w:hAnsi="Arial" w:cs="Arial"/>
          <w:color w:val="000000"/>
        </w:rPr>
        <w:t xml:space="preserve"> </w:t>
      </w:r>
      <w:r>
        <w:rPr>
          <w:rFonts w:ascii="Arial" w:cs="Arial"/>
          <w:color w:val="000000"/>
        </w:rPr>
        <w:t>关于资格文件的声明函；（附件</w:t>
      </w:r>
      <w:r>
        <w:rPr>
          <w:rFonts w:ascii="Arial" w:hAnsi="Arial" w:cs="Arial"/>
          <w:color w:val="000000"/>
        </w:rPr>
        <w:t>7</w:t>
      </w:r>
      <w:r>
        <w:rPr>
          <w:rFonts w:ascii="Arial" w:cs="Arial"/>
          <w:color w:val="000000"/>
        </w:rPr>
        <w:t>）</w:t>
      </w:r>
    </w:p>
    <w:p>
      <w:pPr>
        <w:spacing w:line="360" w:lineRule="auto"/>
        <w:rPr>
          <w:rFonts w:ascii="Arial" w:hAnsi="Arial" w:cs="Arial"/>
          <w:color w:val="000000"/>
        </w:rPr>
      </w:pPr>
      <w:r>
        <w:rPr>
          <w:rFonts w:ascii="Arial" w:hAnsi="Arial" w:cs="Arial"/>
          <w:color w:val="000000"/>
        </w:rPr>
        <w:t>2.1</w:t>
      </w:r>
      <w:r>
        <w:rPr>
          <w:rFonts w:hint="eastAsia" w:ascii="Arial" w:hAnsi="Arial" w:cs="Arial"/>
          <w:color w:val="000000"/>
          <w:lang w:val="en-US" w:eastAsia="zh-CN"/>
        </w:rPr>
        <w:t>3</w:t>
      </w:r>
      <w:r>
        <w:rPr>
          <w:rFonts w:ascii="Arial" w:hAnsi="Arial" w:cs="Arial"/>
          <w:color w:val="000000"/>
        </w:rPr>
        <w:t xml:space="preserve"> </w:t>
      </w:r>
      <w:r>
        <w:rPr>
          <w:rFonts w:ascii="Arial" w:cs="Arial"/>
          <w:color w:val="000000"/>
        </w:rPr>
        <w:t>投标单位《营业执照》复印件；</w:t>
      </w:r>
    </w:p>
    <w:p>
      <w:pPr>
        <w:spacing w:line="360" w:lineRule="auto"/>
        <w:rPr>
          <w:rFonts w:ascii="Arial" w:hAnsi="Arial" w:cs="Arial"/>
          <w:color w:val="000000"/>
        </w:rPr>
      </w:pPr>
      <w:r>
        <w:rPr>
          <w:rFonts w:ascii="Arial" w:hAnsi="Arial" w:cs="Arial"/>
          <w:color w:val="000000"/>
        </w:rPr>
        <w:t>2.1</w:t>
      </w:r>
      <w:r>
        <w:rPr>
          <w:rFonts w:hint="eastAsia" w:ascii="Arial" w:hAnsi="Arial" w:cs="Arial"/>
          <w:color w:val="000000"/>
          <w:lang w:val="en-US" w:eastAsia="zh-CN"/>
        </w:rPr>
        <w:t>4</w:t>
      </w:r>
      <w:r>
        <w:rPr>
          <w:rFonts w:ascii="Arial" w:hAnsi="Arial" w:cs="Arial"/>
          <w:color w:val="000000"/>
        </w:rPr>
        <w:t xml:space="preserve"> </w:t>
      </w:r>
      <w:r>
        <w:rPr>
          <w:rFonts w:ascii="Arial" w:cs="Arial"/>
          <w:color w:val="000000"/>
        </w:rPr>
        <w:t>投标单位《税务登记证》复印件；</w:t>
      </w:r>
    </w:p>
    <w:p>
      <w:pPr>
        <w:spacing w:line="360" w:lineRule="auto"/>
        <w:rPr>
          <w:rFonts w:ascii="Arial" w:hAnsi="Arial" w:cs="Arial"/>
          <w:color w:val="000000"/>
        </w:rPr>
      </w:pPr>
      <w:r>
        <w:rPr>
          <w:rFonts w:ascii="Arial" w:hAnsi="Arial" w:cs="Arial"/>
          <w:color w:val="000000"/>
        </w:rPr>
        <w:t>2.1</w:t>
      </w:r>
      <w:r>
        <w:rPr>
          <w:rFonts w:hint="eastAsia" w:ascii="Arial" w:hAnsi="Arial" w:cs="Arial"/>
          <w:color w:val="000000"/>
          <w:lang w:val="en-US" w:eastAsia="zh-CN"/>
        </w:rPr>
        <w:t>5</w:t>
      </w:r>
      <w:r>
        <w:rPr>
          <w:rFonts w:ascii="Arial" w:hAnsi="Arial" w:cs="Arial"/>
          <w:color w:val="000000"/>
        </w:rPr>
        <w:t xml:space="preserve"> </w:t>
      </w:r>
      <w:r>
        <w:rPr>
          <w:rFonts w:ascii="Arial" w:cs="Arial"/>
          <w:color w:val="000000"/>
        </w:rPr>
        <w:t>投标人《医疗器械经营企业许可证》复印件；</w:t>
      </w:r>
    </w:p>
    <w:p>
      <w:pPr>
        <w:spacing w:line="360" w:lineRule="auto"/>
        <w:rPr>
          <w:rFonts w:ascii="Arial" w:hAnsi="Arial" w:cs="Arial"/>
        </w:rPr>
      </w:pPr>
      <w:r>
        <w:rPr>
          <w:rFonts w:ascii="Arial" w:hAnsi="Arial" w:cs="Arial"/>
        </w:rPr>
        <w:t>2.1</w:t>
      </w:r>
      <w:r>
        <w:rPr>
          <w:rFonts w:hint="eastAsia" w:ascii="Arial" w:hAnsi="Arial" w:cs="Arial"/>
          <w:lang w:val="en-US" w:eastAsia="zh-CN"/>
        </w:rPr>
        <w:t>6</w:t>
      </w:r>
      <w:r>
        <w:rPr>
          <w:rFonts w:ascii="Arial" w:cs="Arial"/>
        </w:rPr>
        <w:t>投标单位</w:t>
      </w:r>
      <w:r>
        <w:rPr>
          <w:rFonts w:hint="eastAsia" w:ascii="Arial" w:cs="Arial"/>
        </w:rPr>
        <w:t>提供管理体系认证（含中心供氧、吸引项目）、著名商标</w:t>
      </w:r>
      <w:r>
        <w:rPr>
          <w:rFonts w:ascii="Arial" w:cs="Arial"/>
          <w:color w:val="000000"/>
        </w:rPr>
        <w:t>复印件</w:t>
      </w:r>
      <w:r>
        <w:rPr>
          <w:rFonts w:hint="eastAsia" w:ascii="Arial" w:cs="Arial"/>
          <w:color w:val="000000"/>
        </w:rPr>
        <w:t>（如有）</w:t>
      </w:r>
      <w:r>
        <w:rPr>
          <w:rFonts w:ascii="Arial" w:cs="Arial"/>
          <w:color w:val="000000"/>
        </w:rPr>
        <w:t>；</w:t>
      </w:r>
    </w:p>
    <w:p>
      <w:pPr>
        <w:spacing w:line="360" w:lineRule="auto"/>
        <w:rPr>
          <w:rFonts w:ascii="Arial" w:hAnsi="Arial" w:cs="Arial"/>
          <w:color w:val="000000"/>
        </w:rPr>
      </w:pPr>
      <w:r>
        <w:rPr>
          <w:rFonts w:ascii="Arial" w:hAnsi="Arial" w:cs="Arial"/>
          <w:color w:val="000000"/>
        </w:rPr>
        <w:t>2.1</w:t>
      </w:r>
      <w:r>
        <w:rPr>
          <w:rFonts w:hint="eastAsia" w:ascii="Arial" w:hAnsi="Arial" w:cs="Arial"/>
          <w:color w:val="000000"/>
          <w:lang w:val="en-US" w:eastAsia="zh-CN"/>
        </w:rPr>
        <w:t>7</w:t>
      </w:r>
      <w:r>
        <w:rPr>
          <w:rFonts w:ascii="Arial" w:cs="Arial"/>
          <w:color w:val="000000"/>
        </w:rPr>
        <w:t>投标医疗器械产品医疗器械注册证及其附件复印件；</w:t>
      </w:r>
    </w:p>
    <w:p>
      <w:pPr>
        <w:spacing w:line="360" w:lineRule="auto"/>
        <w:rPr>
          <w:rFonts w:ascii="Arial" w:hAnsi="Arial" w:cs="Arial"/>
          <w:color w:val="000000"/>
        </w:rPr>
      </w:pPr>
      <w:r>
        <w:rPr>
          <w:rFonts w:ascii="Arial" w:hAnsi="Arial" w:cs="Arial"/>
          <w:color w:val="000000"/>
        </w:rPr>
        <w:t>2.</w:t>
      </w:r>
      <w:r>
        <w:rPr>
          <w:rFonts w:hint="eastAsia" w:ascii="Arial" w:hAnsi="Arial" w:cs="Arial"/>
          <w:color w:val="000000"/>
          <w:lang w:val="en-US" w:eastAsia="zh-CN"/>
        </w:rPr>
        <w:t>18</w:t>
      </w:r>
      <w:r>
        <w:rPr>
          <w:rFonts w:ascii="Arial" w:cs="Arial"/>
          <w:color w:val="000000"/>
        </w:rPr>
        <w:t>制造厂商项目授权委托书或产品销售代理证书复印件；</w:t>
      </w:r>
    </w:p>
    <w:p>
      <w:pPr>
        <w:spacing w:line="360" w:lineRule="auto"/>
        <w:rPr>
          <w:rFonts w:ascii="Arial" w:hAnsi="Arial" w:cs="Arial"/>
          <w:color w:val="000000"/>
        </w:rPr>
      </w:pPr>
      <w:r>
        <w:rPr>
          <w:rFonts w:ascii="Arial" w:hAnsi="Arial" w:cs="Arial"/>
          <w:color w:val="000000"/>
        </w:rPr>
        <w:t>2.</w:t>
      </w:r>
      <w:r>
        <w:rPr>
          <w:rFonts w:hint="eastAsia" w:ascii="Arial" w:hAnsi="Arial" w:cs="Arial"/>
          <w:color w:val="000000"/>
          <w:lang w:val="en-US" w:eastAsia="zh-CN"/>
        </w:rPr>
        <w:t>19</w:t>
      </w:r>
      <w:r>
        <w:rPr>
          <w:rFonts w:ascii="Arial" w:cs="Arial"/>
          <w:color w:val="000000"/>
        </w:rPr>
        <w:t>投标人法定代表人身份证复印件；</w:t>
      </w:r>
    </w:p>
    <w:p>
      <w:pPr>
        <w:spacing w:line="360" w:lineRule="auto"/>
        <w:rPr>
          <w:rFonts w:ascii="Arial" w:hAnsi="Arial" w:cs="Arial"/>
          <w:color w:val="000000"/>
        </w:rPr>
      </w:pPr>
      <w:r>
        <w:rPr>
          <w:rFonts w:ascii="Arial" w:hAnsi="Arial" w:cs="Arial"/>
          <w:color w:val="000000"/>
        </w:rPr>
        <w:t>2.2</w:t>
      </w:r>
      <w:r>
        <w:rPr>
          <w:rFonts w:hint="eastAsia" w:ascii="Arial" w:hAnsi="Arial" w:cs="Arial"/>
          <w:color w:val="000000"/>
          <w:lang w:val="en-US" w:eastAsia="zh-CN"/>
        </w:rPr>
        <w:t>0</w:t>
      </w:r>
      <w:r>
        <w:rPr>
          <w:rFonts w:ascii="Arial" w:cs="Arial"/>
          <w:color w:val="000000"/>
        </w:rPr>
        <w:t>投标人代理人身份证复印件；</w:t>
      </w:r>
    </w:p>
    <w:p>
      <w:pPr>
        <w:spacing w:line="360" w:lineRule="auto"/>
        <w:rPr>
          <w:rFonts w:ascii="Arial" w:hAnsi="Arial" w:cs="Arial"/>
          <w:color w:val="000000"/>
        </w:rPr>
      </w:pPr>
      <w:r>
        <w:rPr>
          <w:rFonts w:ascii="Arial" w:hAnsi="Arial" w:cs="Arial"/>
          <w:color w:val="000000"/>
        </w:rPr>
        <w:t>2.2</w:t>
      </w:r>
      <w:r>
        <w:rPr>
          <w:rFonts w:hint="eastAsia" w:ascii="Arial" w:hAnsi="Arial" w:cs="Arial"/>
          <w:color w:val="000000"/>
          <w:lang w:val="en-US" w:eastAsia="zh-CN"/>
        </w:rPr>
        <w:t>1</w:t>
      </w:r>
      <w:r>
        <w:rPr>
          <w:rFonts w:ascii="Arial" w:cs="Arial"/>
          <w:color w:val="000000"/>
        </w:rPr>
        <w:t>其他投标人认为有必要加入的补充说明文件。</w:t>
      </w:r>
    </w:p>
    <w:p>
      <w:pPr>
        <w:spacing w:line="360" w:lineRule="auto"/>
        <w:rPr>
          <w:rFonts w:ascii="Arial" w:hAnsi="Arial" w:cs="Arial"/>
          <w:szCs w:val="21"/>
        </w:rPr>
      </w:pPr>
    </w:p>
    <w:p>
      <w:pPr>
        <w:pStyle w:val="3"/>
        <w:spacing w:before="0" w:after="0" w:line="360" w:lineRule="auto"/>
        <w:rPr>
          <w:rFonts w:ascii="Arial" w:hAnsi="Arial" w:cs="Arial"/>
          <w:sz w:val="24"/>
          <w:szCs w:val="24"/>
        </w:rPr>
      </w:pPr>
      <w:bookmarkStart w:id="41" w:name="_Toc465674840"/>
      <w:r>
        <w:rPr>
          <w:rFonts w:ascii="Arial" w:cs="Arial"/>
          <w:sz w:val="24"/>
          <w:szCs w:val="24"/>
        </w:rPr>
        <w:t>六、投标文件的递交</w:t>
      </w:r>
      <w:bookmarkEnd w:id="41"/>
    </w:p>
    <w:p>
      <w:pPr>
        <w:pStyle w:val="12"/>
        <w:snapToGrid w:val="0"/>
        <w:spacing w:line="360" w:lineRule="auto"/>
        <w:rPr>
          <w:rFonts w:ascii="Arial" w:hAnsi="Arial" w:cs="Arial"/>
          <w:sz w:val="21"/>
          <w:szCs w:val="21"/>
        </w:rPr>
      </w:pPr>
      <w:r>
        <w:rPr>
          <w:rFonts w:ascii="Arial" w:hAnsi="Arial" w:cs="Arial"/>
          <w:b/>
          <w:bCs/>
          <w:sz w:val="21"/>
          <w:szCs w:val="21"/>
        </w:rPr>
        <w:t xml:space="preserve">    1</w:t>
      </w:r>
      <w:r>
        <w:rPr>
          <w:rFonts w:ascii="Arial" w:cs="Arial"/>
          <w:b/>
          <w:bCs/>
          <w:sz w:val="21"/>
          <w:szCs w:val="21"/>
        </w:rPr>
        <w:t>．</w:t>
      </w:r>
      <w:r>
        <w:rPr>
          <w:rFonts w:ascii="Arial" w:hAnsi="Arial" w:cs="Arial"/>
          <w:b/>
          <w:bCs/>
          <w:sz w:val="21"/>
          <w:szCs w:val="21"/>
        </w:rPr>
        <w:t xml:space="preserve"> </w:t>
      </w:r>
      <w:r>
        <w:rPr>
          <w:rFonts w:ascii="Arial" w:cs="Arial"/>
          <w:b/>
          <w:bCs/>
          <w:sz w:val="21"/>
          <w:szCs w:val="21"/>
        </w:rPr>
        <w:t>投标文件的密封及标记</w:t>
      </w:r>
    </w:p>
    <w:p>
      <w:pPr>
        <w:pStyle w:val="12"/>
        <w:snapToGrid w:val="0"/>
        <w:spacing w:line="360" w:lineRule="auto"/>
        <w:ind w:firstLine="420" w:firstLineChars="200"/>
        <w:rPr>
          <w:rFonts w:ascii="Arial" w:hAnsi="Arial" w:cs="Arial"/>
          <w:sz w:val="21"/>
          <w:szCs w:val="21"/>
        </w:rPr>
      </w:pPr>
      <w:r>
        <w:rPr>
          <w:rFonts w:ascii="Arial" w:hAnsi="Arial" w:cs="Arial"/>
          <w:sz w:val="21"/>
          <w:szCs w:val="21"/>
        </w:rPr>
        <w:t xml:space="preserve">1.1  </w:t>
      </w:r>
      <w:r>
        <w:rPr>
          <w:rFonts w:ascii="Arial" w:cs="Arial"/>
          <w:b/>
          <w:bCs/>
          <w:sz w:val="21"/>
          <w:szCs w:val="21"/>
        </w:rPr>
        <w:t>投标书</w:t>
      </w:r>
      <w:r>
        <w:rPr>
          <w:rFonts w:hint="eastAsia" w:ascii="Arial" w:cs="Arial"/>
          <w:b/>
          <w:bCs/>
          <w:sz w:val="21"/>
          <w:szCs w:val="21"/>
          <w:lang w:eastAsia="zh-CN"/>
        </w:rPr>
        <w:t>一正三副</w:t>
      </w:r>
      <w:r>
        <w:rPr>
          <w:rFonts w:ascii="Arial" w:cs="Arial"/>
          <w:sz w:val="21"/>
          <w:szCs w:val="21"/>
        </w:rPr>
        <w:t>。密封袋的封皮上写明招标编号、招标方名称、招标项目名称、投标人名称，若分标段的，需注明标段号，注明</w:t>
      </w:r>
      <w:r>
        <w:rPr>
          <w:rFonts w:ascii="Arial" w:hAnsi="Arial" w:cs="Arial"/>
          <w:sz w:val="21"/>
          <w:szCs w:val="21"/>
        </w:rPr>
        <w:t>“</w:t>
      </w:r>
      <w:r>
        <w:rPr>
          <w:rFonts w:ascii="Arial" w:cs="Arial"/>
          <w:sz w:val="21"/>
          <w:szCs w:val="21"/>
        </w:rPr>
        <w:t>开标时启封</w:t>
      </w:r>
      <w:r>
        <w:rPr>
          <w:rFonts w:ascii="Arial" w:hAnsi="Arial" w:cs="Arial"/>
          <w:sz w:val="21"/>
          <w:szCs w:val="21"/>
        </w:rPr>
        <w:t>”</w:t>
      </w:r>
      <w:r>
        <w:rPr>
          <w:rFonts w:ascii="Arial" w:cs="Arial"/>
          <w:sz w:val="21"/>
          <w:szCs w:val="21"/>
        </w:rPr>
        <w:t>字样；在封口处应有投标人公章。</w:t>
      </w:r>
    </w:p>
    <w:p>
      <w:pPr>
        <w:pStyle w:val="12"/>
        <w:snapToGrid w:val="0"/>
        <w:spacing w:line="360" w:lineRule="auto"/>
        <w:ind w:firstLine="420" w:firstLineChars="200"/>
        <w:rPr>
          <w:rFonts w:ascii="Arial" w:hAnsi="Arial" w:cs="Arial"/>
          <w:sz w:val="21"/>
          <w:szCs w:val="21"/>
        </w:rPr>
      </w:pPr>
      <w:r>
        <w:rPr>
          <w:rFonts w:ascii="Arial" w:hAnsi="Arial" w:cs="Arial"/>
          <w:sz w:val="21"/>
          <w:szCs w:val="21"/>
        </w:rPr>
        <w:t xml:space="preserve">1.2  </w:t>
      </w:r>
      <w:r>
        <w:rPr>
          <w:rFonts w:ascii="Arial" w:cs="Arial"/>
          <w:sz w:val="21"/>
          <w:szCs w:val="21"/>
        </w:rPr>
        <w:t>如果投标人未按上述要求密封及加写标记，其投标文件将被拒绝。</w:t>
      </w:r>
    </w:p>
    <w:p>
      <w:pPr>
        <w:pStyle w:val="12"/>
        <w:snapToGrid w:val="0"/>
        <w:spacing w:line="360" w:lineRule="auto"/>
        <w:rPr>
          <w:rFonts w:ascii="Arial" w:hAnsi="Arial" w:cs="Arial"/>
          <w:b/>
          <w:bCs/>
          <w:sz w:val="21"/>
          <w:szCs w:val="21"/>
        </w:rPr>
      </w:pPr>
      <w:r>
        <w:rPr>
          <w:rFonts w:ascii="Arial" w:hAnsi="Arial" w:cs="Arial"/>
          <w:b/>
          <w:bCs/>
          <w:sz w:val="21"/>
          <w:szCs w:val="21"/>
        </w:rPr>
        <w:t xml:space="preserve">    2.  </w:t>
      </w:r>
      <w:r>
        <w:rPr>
          <w:rFonts w:ascii="Arial" w:cs="Arial"/>
          <w:b/>
          <w:bCs/>
          <w:sz w:val="21"/>
          <w:szCs w:val="21"/>
        </w:rPr>
        <w:t>投标截止时间</w:t>
      </w:r>
    </w:p>
    <w:p>
      <w:pPr>
        <w:pStyle w:val="12"/>
        <w:snapToGrid w:val="0"/>
        <w:spacing w:line="360" w:lineRule="auto"/>
        <w:ind w:firstLine="420" w:firstLineChars="200"/>
        <w:rPr>
          <w:rFonts w:ascii="Arial" w:hAnsi="Arial" w:cs="Arial"/>
          <w:sz w:val="21"/>
          <w:szCs w:val="21"/>
        </w:rPr>
      </w:pPr>
      <w:r>
        <w:rPr>
          <w:rFonts w:ascii="Arial" w:hAnsi="Arial" w:cs="Arial"/>
          <w:sz w:val="21"/>
          <w:szCs w:val="21"/>
        </w:rPr>
        <w:t xml:space="preserve">2.1  </w:t>
      </w:r>
      <w:r>
        <w:rPr>
          <w:rFonts w:ascii="Arial" w:cs="Arial"/>
          <w:sz w:val="21"/>
          <w:szCs w:val="21"/>
        </w:rPr>
        <w:t>投标文件必须在投标截止时间前递交给招标方。招标方推迟投标截止时间时，应以书面（或传真）的形式，通知所有投标人。在这种情况下，招标方和投标人的权利和义务将受到新的截止期的约束。</w:t>
      </w:r>
    </w:p>
    <w:p>
      <w:pPr>
        <w:pStyle w:val="12"/>
        <w:snapToGrid w:val="0"/>
        <w:spacing w:line="360" w:lineRule="auto"/>
        <w:rPr>
          <w:rFonts w:ascii="Arial" w:hAnsi="Arial" w:cs="Arial"/>
          <w:b/>
          <w:bCs/>
          <w:sz w:val="21"/>
          <w:szCs w:val="21"/>
        </w:rPr>
      </w:pPr>
      <w:r>
        <w:rPr>
          <w:rFonts w:ascii="Arial" w:hAnsi="Arial" w:cs="Arial"/>
          <w:b/>
          <w:bCs/>
          <w:sz w:val="21"/>
          <w:szCs w:val="21"/>
        </w:rPr>
        <w:t xml:space="preserve">    3.  </w:t>
      </w:r>
      <w:r>
        <w:rPr>
          <w:rFonts w:ascii="Arial" w:cs="Arial"/>
          <w:b/>
          <w:bCs/>
          <w:sz w:val="21"/>
          <w:szCs w:val="21"/>
        </w:rPr>
        <w:t>投标的澄清</w:t>
      </w:r>
    </w:p>
    <w:p>
      <w:pPr>
        <w:pStyle w:val="12"/>
        <w:snapToGrid w:val="0"/>
        <w:spacing w:line="360" w:lineRule="auto"/>
        <w:ind w:firstLine="480" w:firstLineChars="200"/>
        <w:rPr>
          <w:rFonts w:ascii="Arial" w:hAnsi="Arial" w:cs="Arial"/>
          <w:sz w:val="21"/>
          <w:szCs w:val="21"/>
        </w:rPr>
      </w:pPr>
      <w:r>
        <w:rPr>
          <w:rFonts w:ascii="Arial" w:hAnsi="Arial" w:cs="Arial"/>
          <w:szCs w:val="21"/>
        </w:rPr>
        <w:t xml:space="preserve">3.1  </w:t>
      </w:r>
      <w:r>
        <w:rPr>
          <w:rFonts w:ascii="Arial" w:cs="Arial"/>
          <w:sz w:val="21"/>
          <w:szCs w:val="21"/>
        </w:rPr>
        <w:t>为了有助于对投标文件进行审查、评估和比较，招标方有权就投标文件中含混之处向投标人提出询问或澄清要求。投标人必须及时指派相关技术和商务人员进行答疑和澄清。</w:t>
      </w:r>
    </w:p>
    <w:p>
      <w:pPr>
        <w:pStyle w:val="12"/>
        <w:snapToGrid w:val="0"/>
        <w:spacing w:line="360" w:lineRule="auto"/>
        <w:ind w:firstLine="480" w:firstLineChars="200"/>
        <w:rPr>
          <w:rFonts w:ascii="Arial" w:hAnsi="Arial" w:cs="Arial"/>
          <w:sz w:val="21"/>
          <w:szCs w:val="21"/>
        </w:rPr>
      </w:pPr>
      <w:r>
        <w:rPr>
          <w:rFonts w:ascii="Arial" w:hAnsi="Arial" w:cs="Arial"/>
          <w:szCs w:val="21"/>
        </w:rPr>
        <w:t xml:space="preserve">3.2  </w:t>
      </w:r>
      <w:r>
        <w:rPr>
          <w:rFonts w:ascii="Arial" w:cs="Arial"/>
          <w:sz w:val="21"/>
          <w:szCs w:val="21"/>
        </w:rPr>
        <w:t>有关澄清的答复应采用书面形式，该书面答复应有投标人全权代表签署确认，并将作为投标内容的一部分。</w:t>
      </w:r>
    </w:p>
    <w:p>
      <w:pPr>
        <w:pStyle w:val="12"/>
        <w:snapToGrid w:val="0"/>
        <w:spacing w:line="360" w:lineRule="auto"/>
        <w:ind w:firstLine="480" w:firstLineChars="200"/>
        <w:rPr>
          <w:rFonts w:ascii="Arial" w:hAnsi="Arial" w:cs="Arial"/>
          <w:sz w:val="21"/>
          <w:szCs w:val="21"/>
        </w:rPr>
      </w:pPr>
      <w:r>
        <w:rPr>
          <w:rFonts w:ascii="Arial" w:hAnsi="Arial" w:cs="Arial"/>
          <w:szCs w:val="21"/>
        </w:rPr>
        <w:t xml:space="preserve">3.3  </w:t>
      </w:r>
      <w:r>
        <w:rPr>
          <w:rFonts w:ascii="Arial" w:cs="Arial"/>
          <w:sz w:val="21"/>
          <w:szCs w:val="21"/>
        </w:rPr>
        <w:t>投标人对投标文件的澄清不得改变投标的价格（校核时发现的算术错误除外）及实质内容。</w:t>
      </w:r>
    </w:p>
    <w:p>
      <w:pPr>
        <w:pStyle w:val="12"/>
        <w:snapToGrid w:val="0"/>
        <w:spacing w:line="360" w:lineRule="auto"/>
        <w:rPr>
          <w:rFonts w:ascii="Arial" w:hAnsi="Arial" w:cs="Arial"/>
          <w:b/>
          <w:bCs/>
          <w:sz w:val="21"/>
          <w:szCs w:val="21"/>
        </w:rPr>
      </w:pPr>
      <w:r>
        <w:rPr>
          <w:rFonts w:ascii="Arial" w:hAnsi="Arial" w:cs="Arial"/>
          <w:b/>
          <w:bCs/>
          <w:sz w:val="21"/>
          <w:szCs w:val="21"/>
        </w:rPr>
        <w:t xml:space="preserve">    4.  </w:t>
      </w:r>
      <w:r>
        <w:rPr>
          <w:rFonts w:ascii="Arial" w:cs="Arial"/>
          <w:b/>
          <w:bCs/>
          <w:sz w:val="21"/>
          <w:szCs w:val="21"/>
        </w:rPr>
        <w:t>废标</w:t>
      </w:r>
    </w:p>
    <w:p>
      <w:pPr>
        <w:pStyle w:val="12"/>
        <w:snapToGrid w:val="0"/>
        <w:spacing w:line="360" w:lineRule="auto"/>
        <w:ind w:firstLine="480" w:firstLineChars="200"/>
        <w:rPr>
          <w:rFonts w:ascii="Arial" w:hAnsi="Arial" w:cs="Arial"/>
          <w:sz w:val="21"/>
          <w:szCs w:val="21"/>
        </w:rPr>
      </w:pPr>
      <w:r>
        <w:rPr>
          <w:rFonts w:ascii="Arial" w:hAnsi="Arial" w:cs="Arial"/>
          <w:szCs w:val="21"/>
        </w:rPr>
        <w:t xml:space="preserve">4.1  </w:t>
      </w:r>
      <w:r>
        <w:rPr>
          <w:rFonts w:ascii="Arial" w:cs="Arial"/>
          <w:sz w:val="21"/>
          <w:szCs w:val="21"/>
        </w:rPr>
        <w:t>在招标过程中，出现下列情况之一的，应予废标：</w:t>
      </w:r>
    </w:p>
    <w:p>
      <w:pPr>
        <w:pStyle w:val="12"/>
        <w:snapToGrid w:val="0"/>
        <w:spacing w:line="360" w:lineRule="auto"/>
        <w:ind w:firstLine="420"/>
        <w:rPr>
          <w:rFonts w:ascii="Arial" w:hAnsi="Arial" w:cs="Arial"/>
          <w:sz w:val="21"/>
          <w:szCs w:val="21"/>
        </w:rPr>
      </w:pPr>
      <w:bookmarkStart w:id="42" w:name="OLE_LINK74"/>
      <w:bookmarkStart w:id="43" w:name="OLE_LINK75"/>
      <w:r>
        <w:rPr>
          <w:rFonts w:ascii="Arial" w:cs="Arial"/>
          <w:szCs w:val="21"/>
        </w:rPr>
        <w:t>（</w:t>
      </w:r>
      <w:r>
        <w:rPr>
          <w:rFonts w:ascii="Arial" w:hAnsi="Arial" w:cs="Arial"/>
          <w:szCs w:val="21"/>
        </w:rPr>
        <w:t>a</w:t>
      </w:r>
      <w:r>
        <w:rPr>
          <w:rFonts w:ascii="Arial" w:cs="Arial"/>
          <w:szCs w:val="21"/>
        </w:rPr>
        <w:t>）</w:t>
      </w:r>
      <w:bookmarkEnd w:id="42"/>
      <w:bookmarkEnd w:id="43"/>
      <w:r>
        <w:rPr>
          <w:rFonts w:ascii="Arial" w:cs="Arial"/>
          <w:sz w:val="21"/>
          <w:szCs w:val="21"/>
        </w:rPr>
        <w:t>符合专业条件的供应商或者对招标文件作实质响应的供应商不足三家的；</w:t>
      </w:r>
    </w:p>
    <w:p>
      <w:pPr>
        <w:pStyle w:val="12"/>
        <w:snapToGrid w:val="0"/>
        <w:spacing w:line="360" w:lineRule="auto"/>
        <w:ind w:firstLine="420"/>
        <w:rPr>
          <w:rFonts w:ascii="Arial" w:hAnsi="Arial" w:cs="Arial"/>
          <w:sz w:val="21"/>
          <w:szCs w:val="21"/>
        </w:rPr>
      </w:pPr>
      <w:bookmarkStart w:id="44" w:name="OLE_LINK76"/>
      <w:bookmarkStart w:id="45" w:name="OLE_LINK77"/>
      <w:r>
        <w:rPr>
          <w:rFonts w:ascii="Arial" w:cs="Arial"/>
          <w:szCs w:val="21"/>
        </w:rPr>
        <w:t>（</w:t>
      </w:r>
      <w:r>
        <w:rPr>
          <w:rFonts w:ascii="Arial" w:hAnsi="Arial" w:cs="Arial"/>
          <w:szCs w:val="21"/>
        </w:rPr>
        <w:t>b</w:t>
      </w:r>
      <w:r>
        <w:rPr>
          <w:rFonts w:ascii="Arial" w:cs="Arial"/>
          <w:szCs w:val="21"/>
        </w:rPr>
        <w:t>）</w:t>
      </w:r>
      <w:bookmarkEnd w:id="44"/>
      <w:bookmarkEnd w:id="45"/>
      <w:r>
        <w:rPr>
          <w:rFonts w:ascii="Arial" w:cs="Arial"/>
          <w:sz w:val="21"/>
          <w:szCs w:val="21"/>
        </w:rPr>
        <w:t>出现影响采购公正的违法、违规行为的；</w:t>
      </w:r>
    </w:p>
    <w:p>
      <w:pPr>
        <w:pStyle w:val="12"/>
        <w:snapToGrid w:val="0"/>
        <w:spacing w:line="360" w:lineRule="auto"/>
        <w:ind w:firstLine="420"/>
        <w:rPr>
          <w:rFonts w:ascii="Arial" w:hAnsi="Arial" w:cs="Arial"/>
          <w:sz w:val="21"/>
          <w:szCs w:val="21"/>
        </w:rPr>
      </w:pPr>
      <w:bookmarkStart w:id="46" w:name="OLE_LINK78"/>
      <w:bookmarkStart w:id="47" w:name="OLE_LINK79"/>
      <w:r>
        <w:rPr>
          <w:rFonts w:ascii="Arial" w:cs="Arial"/>
          <w:szCs w:val="21"/>
        </w:rPr>
        <w:t>（</w:t>
      </w:r>
      <w:r>
        <w:rPr>
          <w:rFonts w:ascii="Arial" w:hAnsi="Arial" w:cs="Arial"/>
          <w:szCs w:val="21"/>
        </w:rPr>
        <w:t>c</w:t>
      </w:r>
      <w:r>
        <w:rPr>
          <w:rFonts w:ascii="Arial" w:cs="Arial"/>
          <w:szCs w:val="21"/>
        </w:rPr>
        <w:t>）</w:t>
      </w:r>
      <w:bookmarkEnd w:id="46"/>
      <w:bookmarkEnd w:id="47"/>
      <w:r>
        <w:rPr>
          <w:rFonts w:ascii="Arial" w:cs="Arial"/>
          <w:sz w:val="21"/>
          <w:szCs w:val="21"/>
        </w:rPr>
        <w:t>投标人的报价均超过采购预算，采购人不能支付的；</w:t>
      </w:r>
    </w:p>
    <w:p>
      <w:pPr>
        <w:pStyle w:val="12"/>
        <w:snapToGrid w:val="0"/>
        <w:spacing w:line="360" w:lineRule="auto"/>
        <w:ind w:firstLine="420"/>
        <w:rPr>
          <w:rFonts w:ascii="Arial" w:cs="Arial"/>
          <w:sz w:val="21"/>
          <w:szCs w:val="21"/>
        </w:rPr>
      </w:pPr>
      <w:bookmarkStart w:id="48" w:name="OLE_LINK80"/>
      <w:bookmarkStart w:id="49" w:name="OLE_LINK81"/>
      <w:r>
        <w:rPr>
          <w:rFonts w:ascii="Arial" w:cs="Arial"/>
          <w:szCs w:val="21"/>
        </w:rPr>
        <w:t>（</w:t>
      </w:r>
      <w:r>
        <w:rPr>
          <w:rFonts w:ascii="Arial" w:hAnsi="Arial" w:cs="Arial"/>
          <w:szCs w:val="21"/>
        </w:rPr>
        <w:t>d</w:t>
      </w:r>
      <w:r>
        <w:rPr>
          <w:rFonts w:ascii="Arial" w:cs="Arial"/>
          <w:szCs w:val="21"/>
        </w:rPr>
        <w:t>）</w:t>
      </w:r>
      <w:bookmarkEnd w:id="48"/>
      <w:bookmarkEnd w:id="49"/>
      <w:r>
        <w:rPr>
          <w:rFonts w:ascii="Arial" w:cs="Arial"/>
          <w:sz w:val="21"/>
          <w:szCs w:val="21"/>
        </w:rPr>
        <w:t>因重大变故，采购任务取消的；</w:t>
      </w:r>
    </w:p>
    <w:p>
      <w:pPr>
        <w:pStyle w:val="12"/>
        <w:snapToGrid w:val="0"/>
        <w:spacing w:line="360" w:lineRule="auto"/>
        <w:ind w:firstLine="420"/>
        <w:rPr>
          <w:rFonts w:hint="eastAsia" w:ascii="Arial" w:cs="Arial" w:eastAsiaTheme="minorEastAsia"/>
          <w:sz w:val="21"/>
          <w:szCs w:val="21"/>
          <w:lang w:val="en-US" w:eastAsia="zh-CN"/>
        </w:rPr>
      </w:pPr>
      <w:r>
        <w:rPr>
          <w:rFonts w:hint="eastAsia" w:ascii="Arial" w:cs="Arial"/>
          <w:sz w:val="21"/>
          <w:szCs w:val="21"/>
          <w:lang w:val="en-US" w:eastAsia="zh-CN"/>
        </w:rPr>
        <w:t>（</w:t>
      </w:r>
      <w:r>
        <w:rPr>
          <w:rFonts w:hint="eastAsia" w:ascii="Arial" w:hAnsi="Arial" w:cs="Arial"/>
          <w:szCs w:val="21"/>
          <w:lang w:val="en-US" w:eastAsia="zh-CN"/>
        </w:rPr>
        <w:t>e</w:t>
      </w:r>
      <w:r>
        <w:rPr>
          <w:rFonts w:hint="eastAsia" w:ascii="Arial" w:cs="Arial"/>
          <w:sz w:val="21"/>
          <w:szCs w:val="21"/>
          <w:lang w:val="en-US" w:eastAsia="zh-CN"/>
        </w:rPr>
        <w:t>）超过最高限价</w:t>
      </w:r>
      <w:r>
        <w:rPr>
          <w:rFonts w:hint="eastAsia" w:ascii="Arial" w:cs="Arial"/>
          <w:b/>
          <w:bCs/>
          <w:sz w:val="21"/>
          <w:szCs w:val="21"/>
          <w:lang w:val="en-US" w:eastAsia="zh-CN"/>
        </w:rPr>
        <w:t>9万</w:t>
      </w:r>
      <w:r>
        <w:rPr>
          <w:rFonts w:hint="eastAsia" w:ascii="Arial" w:cs="Arial"/>
          <w:sz w:val="21"/>
          <w:szCs w:val="21"/>
          <w:lang w:val="en-US" w:eastAsia="zh-CN"/>
        </w:rPr>
        <w:t>的。</w:t>
      </w:r>
    </w:p>
    <w:p>
      <w:pPr>
        <w:pStyle w:val="12"/>
        <w:snapToGrid w:val="0"/>
        <w:spacing w:line="360" w:lineRule="auto"/>
        <w:ind w:firstLine="480" w:firstLineChars="200"/>
        <w:rPr>
          <w:rFonts w:ascii="Arial" w:cs="Arial"/>
          <w:sz w:val="21"/>
          <w:szCs w:val="21"/>
        </w:rPr>
      </w:pPr>
      <w:r>
        <w:rPr>
          <w:rFonts w:ascii="Arial" w:hAnsi="Arial" w:cs="Arial"/>
          <w:szCs w:val="21"/>
        </w:rPr>
        <w:t xml:space="preserve">4.2  </w:t>
      </w:r>
      <w:r>
        <w:rPr>
          <w:rFonts w:ascii="Arial" w:cs="Arial"/>
          <w:sz w:val="21"/>
          <w:szCs w:val="21"/>
        </w:rPr>
        <w:t>废标后，招标方将把废标的理由通知所有投标人。</w:t>
      </w:r>
    </w:p>
    <w:p>
      <w:pPr>
        <w:pStyle w:val="12"/>
        <w:snapToGrid w:val="0"/>
        <w:spacing w:line="360" w:lineRule="auto"/>
        <w:ind w:firstLine="420" w:firstLineChars="200"/>
        <w:rPr>
          <w:rFonts w:ascii="Arial" w:cs="Arial"/>
          <w:sz w:val="21"/>
          <w:szCs w:val="21"/>
        </w:rPr>
      </w:pPr>
    </w:p>
    <w:p>
      <w:pPr>
        <w:pStyle w:val="12"/>
        <w:snapToGrid w:val="0"/>
        <w:spacing w:line="360" w:lineRule="auto"/>
        <w:ind w:firstLine="420" w:firstLineChars="200"/>
        <w:rPr>
          <w:rFonts w:ascii="Arial" w:cs="Arial"/>
          <w:sz w:val="21"/>
          <w:szCs w:val="21"/>
        </w:rPr>
      </w:pPr>
    </w:p>
    <w:p>
      <w:pPr>
        <w:pStyle w:val="12"/>
        <w:snapToGrid w:val="0"/>
        <w:spacing w:line="360" w:lineRule="auto"/>
        <w:ind w:firstLine="420" w:firstLineChars="200"/>
        <w:rPr>
          <w:rFonts w:ascii="Arial" w:cs="Arial"/>
          <w:sz w:val="21"/>
          <w:szCs w:val="21"/>
        </w:rPr>
      </w:pPr>
    </w:p>
    <w:p>
      <w:pPr>
        <w:pStyle w:val="12"/>
        <w:snapToGrid w:val="0"/>
        <w:spacing w:line="360" w:lineRule="auto"/>
        <w:ind w:firstLine="420" w:firstLineChars="200"/>
        <w:jc w:val="center"/>
        <w:rPr>
          <w:rFonts w:ascii="Arial" w:cs="Arial"/>
          <w:sz w:val="21"/>
          <w:szCs w:val="21"/>
        </w:rPr>
      </w:pPr>
    </w:p>
    <w:p>
      <w:pPr>
        <w:pStyle w:val="12"/>
        <w:snapToGrid w:val="0"/>
        <w:spacing w:line="360" w:lineRule="auto"/>
        <w:ind w:firstLine="420" w:firstLineChars="200"/>
        <w:rPr>
          <w:rFonts w:ascii="Arial" w:cs="Arial"/>
          <w:sz w:val="21"/>
          <w:szCs w:val="21"/>
        </w:rPr>
      </w:pPr>
    </w:p>
    <w:p>
      <w:pPr>
        <w:pStyle w:val="12"/>
        <w:snapToGrid w:val="0"/>
        <w:spacing w:line="360" w:lineRule="auto"/>
        <w:ind w:firstLine="420" w:firstLineChars="200"/>
        <w:rPr>
          <w:rFonts w:ascii="Arial" w:cs="Arial"/>
          <w:sz w:val="21"/>
          <w:szCs w:val="21"/>
        </w:rPr>
      </w:pPr>
    </w:p>
    <w:p>
      <w:pPr>
        <w:pStyle w:val="12"/>
        <w:snapToGrid w:val="0"/>
        <w:spacing w:line="360" w:lineRule="auto"/>
        <w:ind w:firstLine="420" w:firstLineChars="200"/>
        <w:rPr>
          <w:rFonts w:ascii="Arial" w:cs="Arial"/>
          <w:sz w:val="21"/>
          <w:szCs w:val="21"/>
        </w:rPr>
      </w:pPr>
    </w:p>
    <w:p>
      <w:pPr>
        <w:pStyle w:val="12"/>
        <w:snapToGrid w:val="0"/>
        <w:spacing w:line="360" w:lineRule="auto"/>
        <w:ind w:firstLine="420" w:firstLineChars="200"/>
        <w:rPr>
          <w:rFonts w:ascii="Arial" w:cs="Arial"/>
          <w:sz w:val="21"/>
          <w:szCs w:val="21"/>
        </w:rPr>
      </w:pPr>
    </w:p>
    <w:p>
      <w:pPr>
        <w:pStyle w:val="12"/>
        <w:snapToGrid w:val="0"/>
        <w:spacing w:line="360" w:lineRule="auto"/>
        <w:ind w:firstLine="420" w:firstLineChars="200"/>
        <w:rPr>
          <w:rFonts w:ascii="Arial" w:cs="Arial"/>
          <w:sz w:val="21"/>
          <w:szCs w:val="21"/>
        </w:rPr>
      </w:pPr>
    </w:p>
    <w:p>
      <w:pPr>
        <w:pStyle w:val="12"/>
        <w:snapToGrid w:val="0"/>
        <w:spacing w:line="360" w:lineRule="auto"/>
        <w:ind w:firstLine="420" w:firstLineChars="200"/>
        <w:rPr>
          <w:rFonts w:ascii="Arial" w:cs="Arial"/>
          <w:sz w:val="21"/>
          <w:szCs w:val="21"/>
        </w:rPr>
      </w:pPr>
    </w:p>
    <w:p>
      <w:pPr>
        <w:pStyle w:val="12"/>
        <w:snapToGrid w:val="0"/>
        <w:spacing w:line="360" w:lineRule="auto"/>
        <w:ind w:firstLine="420" w:firstLineChars="200"/>
        <w:rPr>
          <w:rFonts w:ascii="Arial" w:cs="Arial"/>
          <w:sz w:val="21"/>
          <w:szCs w:val="21"/>
        </w:rPr>
      </w:pPr>
    </w:p>
    <w:p>
      <w:pPr>
        <w:pStyle w:val="12"/>
        <w:snapToGrid w:val="0"/>
        <w:spacing w:line="360" w:lineRule="auto"/>
        <w:ind w:firstLine="420" w:firstLineChars="200"/>
        <w:rPr>
          <w:rFonts w:ascii="Arial" w:cs="Arial"/>
          <w:sz w:val="21"/>
          <w:szCs w:val="21"/>
        </w:rPr>
      </w:pPr>
    </w:p>
    <w:p>
      <w:pPr>
        <w:pStyle w:val="12"/>
        <w:snapToGrid w:val="0"/>
        <w:spacing w:line="360" w:lineRule="auto"/>
        <w:ind w:firstLine="420" w:firstLineChars="200"/>
        <w:rPr>
          <w:rFonts w:ascii="Arial" w:cs="Arial"/>
          <w:sz w:val="21"/>
          <w:szCs w:val="21"/>
        </w:rPr>
      </w:pPr>
    </w:p>
    <w:p>
      <w:pPr>
        <w:pStyle w:val="12"/>
        <w:snapToGrid w:val="0"/>
        <w:spacing w:line="360" w:lineRule="auto"/>
        <w:ind w:firstLine="420" w:firstLineChars="200"/>
        <w:rPr>
          <w:rFonts w:ascii="Arial" w:cs="Arial"/>
          <w:sz w:val="21"/>
          <w:szCs w:val="21"/>
        </w:rPr>
      </w:pPr>
    </w:p>
    <w:p>
      <w:pPr>
        <w:pStyle w:val="12"/>
        <w:snapToGrid w:val="0"/>
        <w:spacing w:line="360" w:lineRule="auto"/>
        <w:ind w:firstLine="420" w:firstLineChars="200"/>
        <w:rPr>
          <w:rFonts w:ascii="Arial" w:cs="Arial"/>
          <w:sz w:val="21"/>
          <w:szCs w:val="21"/>
        </w:rPr>
      </w:pPr>
    </w:p>
    <w:p>
      <w:pPr>
        <w:pStyle w:val="12"/>
        <w:snapToGrid w:val="0"/>
        <w:spacing w:line="360" w:lineRule="auto"/>
        <w:ind w:firstLine="420" w:firstLineChars="200"/>
        <w:rPr>
          <w:rFonts w:ascii="Arial" w:cs="Arial"/>
          <w:sz w:val="21"/>
          <w:szCs w:val="21"/>
        </w:rPr>
      </w:pPr>
    </w:p>
    <w:p>
      <w:pPr>
        <w:pStyle w:val="12"/>
        <w:snapToGrid w:val="0"/>
        <w:spacing w:line="360" w:lineRule="auto"/>
        <w:ind w:firstLine="420" w:firstLineChars="200"/>
        <w:rPr>
          <w:rFonts w:ascii="Arial" w:cs="Arial"/>
          <w:sz w:val="21"/>
          <w:szCs w:val="21"/>
        </w:rPr>
      </w:pPr>
    </w:p>
    <w:p>
      <w:pPr>
        <w:pStyle w:val="12"/>
        <w:snapToGrid w:val="0"/>
        <w:spacing w:line="360" w:lineRule="auto"/>
        <w:ind w:firstLine="420" w:firstLineChars="200"/>
        <w:rPr>
          <w:rFonts w:ascii="Arial" w:cs="Arial"/>
          <w:sz w:val="21"/>
          <w:szCs w:val="21"/>
        </w:rPr>
      </w:pPr>
    </w:p>
    <w:p>
      <w:pPr>
        <w:pStyle w:val="12"/>
        <w:snapToGrid w:val="0"/>
        <w:spacing w:line="360" w:lineRule="auto"/>
        <w:ind w:firstLine="420" w:firstLineChars="200"/>
        <w:rPr>
          <w:rFonts w:ascii="Arial" w:cs="Arial"/>
          <w:sz w:val="21"/>
          <w:szCs w:val="21"/>
        </w:rPr>
      </w:pPr>
    </w:p>
    <w:p>
      <w:pPr>
        <w:pStyle w:val="12"/>
        <w:snapToGrid w:val="0"/>
        <w:spacing w:line="360" w:lineRule="auto"/>
        <w:ind w:firstLine="420" w:firstLineChars="200"/>
        <w:rPr>
          <w:rFonts w:ascii="Arial" w:cs="Arial"/>
          <w:sz w:val="21"/>
          <w:szCs w:val="21"/>
        </w:rPr>
      </w:pPr>
    </w:p>
    <w:p>
      <w:pPr>
        <w:pStyle w:val="12"/>
        <w:snapToGrid w:val="0"/>
        <w:spacing w:line="360" w:lineRule="auto"/>
        <w:ind w:firstLine="420" w:firstLineChars="200"/>
        <w:rPr>
          <w:rFonts w:ascii="Arial" w:cs="Arial"/>
          <w:sz w:val="21"/>
          <w:szCs w:val="21"/>
        </w:rPr>
      </w:pPr>
    </w:p>
    <w:p>
      <w:pPr>
        <w:pStyle w:val="12"/>
        <w:snapToGrid w:val="0"/>
        <w:spacing w:line="360" w:lineRule="auto"/>
        <w:ind w:firstLine="420" w:firstLineChars="200"/>
        <w:rPr>
          <w:rFonts w:ascii="Arial" w:cs="Arial"/>
          <w:sz w:val="21"/>
          <w:szCs w:val="21"/>
        </w:rPr>
      </w:pPr>
    </w:p>
    <w:p>
      <w:pPr>
        <w:pStyle w:val="12"/>
        <w:snapToGrid w:val="0"/>
        <w:spacing w:line="360" w:lineRule="auto"/>
        <w:ind w:firstLine="420" w:firstLineChars="200"/>
        <w:rPr>
          <w:rFonts w:ascii="Arial" w:cs="Arial"/>
          <w:sz w:val="21"/>
          <w:szCs w:val="21"/>
        </w:rPr>
      </w:pPr>
    </w:p>
    <w:p>
      <w:pPr>
        <w:pStyle w:val="12"/>
        <w:snapToGrid w:val="0"/>
        <w:spacing w:line="360" w:lineRule="auto"/>
        <w:ind w:firstLine="420" w:firstLineChars="200"/>
        <w:rPr>
          <w:rFonts w:ascii="Arial" w:cs="Arial"/>
          <w:sz w:val="21"/>
          <w:szCs w:val="21"/>
        </w:rPr>
      </w:pPr>
    </w:p>
    <w:p>
      <w:pPr>
        <w:pStyle w:val="12"/>
        <w:snapToGrid w:val="0"/>
        <w:spacing w:line="360" w:lineRule="auto"/>
        <w:ind w:firstLine="420" w:firstLineChars="200"/>
        <w:rPr>
          <w:rFonts w:ascii="Arial" w:cs="Arial"/>
          <w:sz w:val="21"/>
          <w:szCs w:val="21"/>
        </w:rPr>
      </w:pPr>
    </w:p>
    <w:p>
      <w:pPr>
        <w:pStyle w:val="12"/>
        <w:snapToGrid w:val="0"/>
        <w:spacing w:line="360" w:lineRule="auto"/>
        <w:ind w:firstLine="420" w:firstLineChars="200"/>
        <w:rPr>
          <w:rFonts w:ascii="Arial" w:cs="Arial"/>
          <w:sz w:val="21"/>
          <w:szCs w:val="21"/>
        </w:rPr>
      </w:pPr>
    </w:p>
    <w:p>
      <w:pPr>
        <w:pStyle w:val="12"/>
        <w:snapToGrid w:val="0"/>
        <w:spacing w:line="360" w:lineRule="auto"/>
        <w:ind w:firstLine="420" w:firstLineChars="200"/>
        <w:rPr>
          <w:rFonts w:ascii="Arial" w:cs="Arial"/>
          <w:sz w:val="21"/>
          <w:szCs w:val="21"/>
        </w:rPr>
      </w:pPr>
    </w:p>
    <w:p>
      <w:pPr>
        <w:pStyle w:val="12"/>
        <w:snapToGrid w:val="0"/>
        <w:spacing w:line="360" w:lineRule="auto"/>
        <w:ind w:firstLine="420" w:firstLineChars="200"/>
        <w:rPr>
          <w:rFonts w:ascii="Arial" w:cs="Arial"/>
          <w:sz w:val="21"/>
          <w:szCs w:val="21"/>
        </w:rPr>
      </w:pPr>
    </w:p>
    <w:p>
      <w:pPr>
        <w:pStyle w:val="12"/>
        <w:snapToGrid w:val="0"/>
        <w:spacing w:line="360" w:lineRule="auto"/>
        <w:ind w:firstLine="420" w:firstLineChars="200"/>
        <w:rPr>
          <w:rFonts w:ascii="Arial" w:cs="Arial"/>
          <w:sz w:val="21"/>
          <w:szCs w:val="21"/>
        </w:rPr>
      </w:pPr>
    </w:p>
    <w:p>
      <w:pPr>
        <w:pStyle w:val="12"/>
        <w:snapToGrid w:val="0"/>
        <w:spacing w:line="360" w:lineRule="auto"/>
        <w:ind w:firstLine="420" w:firstLineChars="200"/>
        <w:rPr>
          <w:rFonts w:ascii="Arial" w:cs="Arial"/>
          <w:sz w:val="21"/>
          <w:szCs w:val="21"/>
        </w:rPr>
      </w:pPr>
    </w:p>
    <w:p>
      <w:pPr>
        <w:pStyle w:val="12"/>
        <w:snapToGrid w:val="0"/>
        <w:spacing w:line="360" w:lineRule="auto"/>
        <w:rPr>
          <w:rFonts w:ascii="Arial" w:cs="Arial"/>
          <w:sz w:val="21"/>
          <w:szCs w:val="21"/>
        </w:rPr>
      </w:pPr>
    </w:p>
    <w:p>
      <w:pPr>
        <w:pStyle w:val="12"/>
        <w:snapToGrid w:val="0"/>
        <w:spacing w:line="360" w:lineRule="auto"/>
        <w:rPr>
          <w:rFonts w:hint="eastAsia" w:ascii="Arial" w:cs="Arial" w:hAnsiTheme="minorHAnsi" w:eastAsiaTheme="minorEastAsia"/>
          <w:b/>
          <w:kern w:val="2"/>
          <w:sz w:val="24"/>
          <w:szCs w:val="24"/>
          <w:lang w:val="en-US" w:eastAsia="zh-CN" w:bidi="ar-SA"/>
        </w:rPr>
      </w:pPr>
      <w:r>
        <w:rPr>
          <w:rFonts w:hint="eastAsia" w:ascii="Arial" w:cs="Arial" w:hAnsiTheme="minorHAnsi" w:eastAsiaTheme="minorEastAsia"/>
          <w:b/>
          <w:kern w:val="2"/>
          <w:sz w:val="24"/>
          <w:szCs w:val="24"/>
          <w:lang w:val="en-US" w:eastAsia="zh-CN" w:bidi="ar-SA"/>
        </w:rPr>
        <w:t>七、评分标准</w:t>
      </w:r>
    </w:p>
    <w:p>
      <w:pPr>
        <w:spacing w:line="440" w:lineRule="exact"/>
        <w:rPr>
          <w:rFonts w:ascii="Arial" w:hAnsi="Arial" w:cs="Arial"/>
          <w:kern w:val="0"/>
          <w:sz w:val="28"/>
          <w:szCs w:val="21"/>
        </w:rPr>
      </w:pPr>
      <w:r>
        <w:rPr>
          <w:rFonts w:ascii="Arial" w:hAnsi="Arial" w:cs="Arial"/>
          <w:kern w:val="0"/>
          <w:sz w:val="28"/>
          <w:szCs w:val="21"/>
        </w:rPr>
        <w:t>本项目采用综合评分法确定中标候选人。评标委员会将按以下评标办法和标准进行评分。总分值为100分。</w:t>
      </w:r>
    </w:p>
    <w:tbl>
      <w:tblPr>
        <w:tblStyle w:val="10"/>
        <w:tblpPr w:leftFromText="180" w:rightFromText="180" w:vertAnchor="text" w:horzAnchor="page" w:tblpX="1503" w:tblpY="262"/>
        <w:tblOverlap w:val="never"/>
        <w:tblW w:w="8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1"/>
        <w:gridCol w:w="2141"/>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5" w:hRule="atLeast"/>
        </w:trPr>
        <w:tc>
          <w:tcPr>
            <w:tcW w:w="3292" w:type="dxa"/>
            <w:gridSpan w:val="2"/>
            <w:vAlign w:val="center"/>
          </w:tcPr>
          <w:p>
            <w:pPr>
              <w:spacing w:line="440" w:lineRule="exact"/>
              <w:rPr>
                <w:rFonts w:ascii="Arial" w:hAnsi="Arial" w:cs="Arial"/>
                <w:color w:val="000000"/>
                <w:kern w:val="0"/>
                <w:sz w:val="24"/>
                <w:szCs w:val="21"/>
              </w:rPr>
            </w:pPr>
            <w:r>
              <w:rPr>
                <w:rFonts w:ascii="Arial" w:hAnsi="Arial" w:cs="Arial"/>
                <w:color w:val="000000"/>
                <w:kern w:val="0"/>
                <w:sz w:val="24"/>
                <w:szCs w:val="21"/>
              </w:rPr>
              <w:t>一 价格分值(0-</w:t>
            </w:r>
            <w:r>
              <w:rPr>
                <w:rFonts w:hint="eastAsia" w:ascii="Arial" w:hAnsi="Arial" w:cs="Arial"/>
                <w:color w:val="000000"/>
                <w:kern w:val="0"/>
                <w:sz w:val="24"/>
                <w:szCs w:val="21"/>
                <w:lang w:val="en-US" w:eastAsia="zh-CN"/>
              </w:rPr>
              <w:t>6</w:t>
            </w:r>
            <w:r>
              <w:rPr>
                <w:rFonts w:ascii="Arial" w:hAnsi="Arial" w:cs="Arial"/>
                <w:color w:val="000000"/>
                <w:kern w:val="0"/>
                <w:sz w:val="24"/>
                <w:szCs w:val="21"/>
              </w:rPr>
              <w:t>0分)</w:t>
            </w:r>
          </w:p>
        </w:tc>
        <w:tc>
          <w:tcPr>
            <w:tcW w:w="5670" w:type="dxa"/>
            <w:vAlign w:val="center"/>
          </w:tcPr>
          <w:p>
            <w:pPr>
              <w:tabs>
                <w:tab w:val="left" w:pos="900"/>
                <w:tab w:val="left" w:pos="1890"/>
              </w:tabs>
              <w:spacing w:line="360" w:lineRule="auto"/>
              <w:ind w:firstLine="420" w:firstLineChars="200"/>
              <w:rPr>
                <w:rFonts w:ascii="Arial" w:cs="Arial"/>
                <w:sz w:val="21"/>
                <w:szCs w:val="21"/>
              </w:rPr>
            </w:pPr>
            <w:r>
              <w:rPr>
                <w:rFonts w:hint="eastAsia" w:ascii="Arial" w:cs="Arial"/>
                <w:sz w:val="21"/>
                <w:szCs w:val="21"/>
              </w:rPr>
              <w:t>有效投标报价是指投标报价低于最高限价</w:t>
            </w:r>
            <w:r>
              <w:rPr>
                <w:rFonts w:hint="eastAsia" w:ascii="Arial" w:cs="Arial"/>
                <w:sz w:val="21"/>
                <w:szCs w:val="21"/>
                <w:lang w:val="en-US" w:eastAsia="zh-CN"/>
              </w:rPr>
              <w:t>9万元</w:t>
            </w:r>
            <w:r>
              <w:rPr>
                <w:rFonts w:hint="eastAsia" w:ascii="Arial" w:cs="Arial"/>
                <w:sz w:val="21"/>
                <w:szCs w:val="21"/>
              </w:rPr>
              <w:t>且投标人资格审查合格且投标文件通过符合性评审后的投标报价。</w:t>
            </w:r>
          </w:p>
          <w:p>
            <w:pPr>
              <w:tabs>
                <w:tab w:val="left" w:pos="900"/>
                <w:tab w:val="left" w:pos="1890"/>
              </w:tabs>
              <w:spacing w:line="360" w:lineRule="auto"/>
              <w:ind w:firstLine="420" w:firstLineChars="200"/>
              <w:rPr>
                <w:rFonts w:ascii="Arial" w:hAnsi="Arial"/>
                <w:sz w:val="21"/>
                <w:szCs w:val="21"/>
                <w:shd w:val="clear" w:color="auto" w:fill="auto"/>
              </w:rPr>
            </w:pPr>
            <w:r>
              <w:rPr>
                <w:rFonts w:hint="eastAsia" w:ascii="Arial" w:hAnsi="Arial"/>
                <w:sz w:val="21"/>
                <w:szCs w:val="21"/>
                <w:shd w:val="clear" w:color="auto" w:fill="auto"/>
              </w:rPr>
              <w:t>评标基准价以经评委会一致认定，满足招标文件要求且合理的投标报价的算术为评标基准价，（若</w:t>
            </w:r>
            <w:r>
              <w:rPr>
                <w:rFonts w:ascii="Arial" w:hAnsi="Arial"/>
                <w:sz w:val="21"/>
                <w:szCs w:val="21"/>
                <w:shd w:val="clear" w:color="auto" w:fill="auto"/>
              </w:rPr>
              <w:t>7</w:t>
            </w:r>
            <w:r>
              <w:rPr>
                <w:rFonts w:hint="eastAsia" w:ascii="Arial" w:hAnsi="Arial"/>
                <w:sz w:val="21"/>
                <w:szCs w:val="21"/>
                <w:shd w:val="clear" w:color="auto" w:fill="auto"/>
              </w:rPr>
              <w:t>≤有效投标报价＜</w:t>
            </w:r>
            <w:r>
              <w:rPr>
                <w:rFonts w:ascii="Arial" w:hAnsi="Arial"/>
                <w:sz w:val="21"/>
                <w:szCs w:val="21"/>
                <w:shd w:val="clear" w:color="auto" w:fill="auto"/>
              </w:rPr>
              <w:t>10</w:t>
            </w:r>
            <w:r>
              <w:rPr>
                <w:rFonts w:hint="eastAsia" w:ascii="Arial" w:hAnsi="Arial"/>
                <w:sz w:val="21"/>
                <w:szCs w:val="21"/>
                <w:shd w:val="clear" w:color="auto" w:fill="auto"/>
              </w:rPr>
              <w:t>家时，去掉其中一个最低价，一个最高价，取算术平均值。若有效投标报价≥</w:t>
            </w:r>
            <w:r>
              <w:rPr>
                <w:rFonts w:ascii="Arial" w:hAnsi="Arial"/>
                <w:sz w:val="21"/>
                <w:szCs w:val="21"/>
                <w:shd w:val="clear" w:color="auto" w:fill="auto"/>
              </w:rPr>
              <w:t>10</w:t>
            </w:r>
            <w:r>
              <w:rPr>
                <w:rFonts w:hint="eastAsia" w:ascii="Arial" w:hAnsi="Arial"/>
                <w:sz w:val="21"/>
                <w:szCs w:val="21"/>
                <w:shd w:val="clear" w:color="auto" w:fill="auto"/>
              </w:rPr>
              <w:t>家时，去掉其中两个最低价，两个最高价，取算术平均值。）其价格得分计</w:t>
            </w:r>
            <w:r>
              <w:rPr>
                <w:rFonts w:hint="eastAsia" w:ascii="Arial" w:hAnsi="Arial"/>
                <w:sz w:val="21"/>
                <w:szCs w:val="21"/>
                <w:shd w:val="clear" w:color="auto" w:fill="auto"/>
                <w:lang w:val="en-US" w:eastAsia="zh-CN"/>
              </w:rPr>
              <w:t>6</w:t>
            </w:r>
            <w:r>
              <w:rPr>
                <w:rFonts w:ascii="Arial" w:hAnsi="Arial"/>
                <w:sz w:val="21"/>
                <w:szCs w:val="21"/>
                <w:shd w:val="clear" w:color="auto" w:fill="auto"/>
              </w:rPr>
              <w:t>0</w:t>
            </w:r>
            <w:r>
              <w:rPr>
                <w:rFonts w:hint="eastAsia" w:ascii="Arial" w:hAnsi="Arial"/>
                <w:sz w:val="21"/>
                <w:szCs w:val="21"/>
                <w:shd w:val="clear" w:color="auto" w:fill="auto"/>
              </w:rPr>
              <w:t>分。其他投标人的价格得分统一按公式计算：投标报价得分</w:t>
            </w:r>
            <w:r>
              <w:rPr>
                <w:rFonts w:ascii="Arial" w:hAnsi="Arial"/>
                <w:sz w:val="21"/>
                <w:szCs w:val="21"/>
                <w:shd w:val="clear" w:color="auto" w:fill="auto"/>
              </w:rPr>
              <w:t>=(</w:t>
            </w:r>
            <w:r>
              <w:rPr>
                <w:rFonts w:hint="eastAsia" w:ascii="Arial" w:hAnsi="Arial"/>
                <w:sz w:val="21"/>
                <w:szCs w:val="21"/>
                <w:shd w:val="clear" w:color="auto" w:fill="auto"/>
              </w:rPr>
              <w:t>评标基准价／投标报价</w:t>
            </w:r>
            <w:r>
              <w:rPr>
                <w:rFonts w:ascii="Arial" w:hAnsi="Arial"/>
                <w:sz w:val="21"/>
                <w:szCs w:val="21"/>
                <w:shd w:val="clear" w:color="auto" w:fill="auto"/>
              </w:rPr>
              <w:t>)</w:t>
            </w:r>
            <w:r>
              <w:rPr>
                <w:rFonts w:hint="eastAsia" w:ascii="Arial" w:hAnsi="Arial"/>
                <w:sz w:val="21"/>
                <w:szCs w:val="21"/>
                <w:shd w:val="clear" w:color="auto" w:fill="auto"/>
              </w:rPr>
              <w:t>×投标报价权重</w:t>
            </w:r>
          </w:p>
          <w:p>
            <w:pPr>
              <w:tabs>
                <w:tab w:val="left" w:pos="900"/>
                <w:tab w:val="left" w:pos="1890"/>
              </w:tabs>
              <w:spacing w:line="360" w:lineRule="auto"/>
              <w:ind w:firstLine="420" w:firstLineChars="200"/>
              <w:rPr>
                <w:rFonts w:ascii="Arial" w:hAnsi="Arial" w:cs="Arial"/>
                <w:kern w:val="0"/>
                <w:sz w:val="24"/>
                <w:szCs w:val="21"/>
              </w:rPr>
            </w:pPr>
            <w:r>
              <w:rPr>
                <w:rFonts w:hint="eastAsia" w:ascii="Arial" w:hAnsi="Arial"/>
                <w:sz w:val="21"/>
                <w:szCs w:val="21"/>
                <w:shd w:val="clear" w:color="auto" w:fill="auto"/>
              </w:rPr>
              <w:t>每高于基准价</w:t>
            </w:r>
            <w:r>
              <w:rPr>
                <w:rFonts w:ascii="Arial" w:hAnsi="Arial"/>
                <w:sz w:val="21"/>
                <w:szCs w:val="21"/>
                <w:shd w:val="clear" w:color="auto" w:fill="auto"/>
              </w:rPr>
              <w:t>1%</w:t>
            </w:r>
            <w:r>
              <w:rPr>
                <w:rFonts w:hint="eastAsia" w:ascii="Arial" w:hAnsi="Arial"/>
                <w:sz w:val="21"/>
                <w:szCs w:val="21"/>
                <w:shd w:val="clear" w:color="auto" w:fill="auto"/>
              </w:rPr>
              <w:t>，扣</w:t>
            </w:r>
            <w:r>
              <w:rPr>
                <w:rFonts w:ascii="Arial" w:hAnsi="Arial"/>
                <w:sz w:val="21"/>
                <w:szCs w:val="21"/>
                <w:shd w:val="clear" w:color="auto" w:fill="auto"/>
              </w:rPr>
              <w:t>0.5</w:t>
            </w:r>
            <w:r>
              <w:rPr>
                <w:rFonts w:hint="eastAsia" w:ascii="Arial" w:hAnsi="Arial"/>
                <w:sz w:val="21"/>
                <w:szCs w:val="21"/>
                <w:shd w:val="clear" w:color="auto" w:fill="auto"/>
              </w:rPr>
              <w:t>分，偏离不足</w:t>
            </w:r>
            <w:r>
              <w:rPr>
                <w:rFonts w:ascii="Arial" w:hAnsi="Arial"/>
                <w:sz w:val="21"/>
                <w:szCs w:val="21"/>
                <w:shd w:val="clear" w:color="auto" w:fill="auto"/>
              </w:rPr>
              <w:t>1%</w:t>
            </w:r>
            <w:r>
              <w:rPr>
                <w:rFonts w:hint="eastAsia" w:ascii="Arial" w:hAnsi="Arial"/>
                <w:sz w:val="21"/>
                <w:szCs w:val="21"/>
                <w:shd w:val="clear" w:color="auto" w:fill="auto"/>
              </w:rPr>
              <w:t>的按插入法计算得分，每低于基准价</w:t>
            </w:r>
            <w:r>
              <w:rPr>
                <w:rFonts w:ascii="Arial" w:hAnsi="Arial"/>
                <w:sz w:val="21"/>
                <w:szCs w:val="21"/>
                <w:shd w:val="clear" w:color="auto" w:fill="auto"/>
              </w:rPr>
              <w:t>1%</w:t>
            </w:r>
            <w:r>
              <w:rPr>
                <w:rFonts w:hint="eastAsia" w:ascii="Arial" w:hAnsi="Arial"/>
                <w:sz w:val="21"/>
                <w:szCs w:val="21"/>
                <w:shd w:val="clear" w:color="auto" w:fill="auto"/>
              </w:rPr>
              <w:t>，扣</w:t>
            </w:r>
            <w:r>
              <w:rPr>
                <w:rFonts w:ascii="Arial" w:hAnsi="Arial"/>
                <w:sz w:val="21"/>
                <w:szCs w:val="21"/>
                <w:shd w:val="clear" w:color="auto" w:fill="auto"/>
              </w:rPr>
              <w:t>0.3</w:t>
            </w:r>
            <w:r>
              <w:rPr>
                <w:rFonts w:hint="eastAsia" w:ascii="Arial" w:hAnsi="Arial"/>
                <w:sz w:val="21"/>
                <w:szCs w:val="21"/>
                <w:shd w:val="clear" w:color="auto" w:fill="auto"/>
              </w:rPr>
              <w:t>分，偏离不足</w:t>
            </w:r>
            <w:r>
              <w:rPr>
                <w:rFonts w:ascii="Arial" w:hAnsi="Arial"/>
                <w:sz w:val="21"/>
                <w:szCs w:val="21"/>
                <w:shd w:val="clear" w:color="auto" w:fill="auto"/>
              </w:rPr>
              <w:t>1%</w:t>
            </w:r>
            <w:r>
              <w:rPr>
                <w:rFonts w:hint="eastAsia" w:ascii="Arial" w:hAnsi="Arial"/>
                <w:sz w:val="21"/>
                <w:szCs w:val="21"/>
                <w:shd w:val="clear" w:color="auto" w:fill="auto"/>
              </w:rPr>
              <w:t>的按插入法计算得分，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1151" w:type="dxa"/>
            <w:vMerge w:val="restart"/>
          </w:tcPr>
          <w:p>
            <w:pPr>
              <w:spacing w:line="440" w:lineRule="exact"/>
              <w:jc w:val="center"/>
              <w:rPr>
                <w:rFonts w:ascii="Arial" w:hAnsi="Arial" w:cs="Arial"/>
                <w:kern w:val="0"/>
                <w:sz w:val="24"/>
                <w:szCs w:val="21"/>
              </w:rPr>
            </w:pPr>
            <w:r>
              <w:rPr>
                <w:rFonts w:hint="eastAsia" w:ascii="Arial" w:hAnsi="Arial" w:cs="Arial"/>
                <w:kern w:val="0"/>
                <w:sz w:val="24"/>
                <w:szCs w:val="21"/>
                <w:lang w:eastAsia="zh-CN"/>
              </w:rPr>
              <w:t>二</w:t>
            </w:r>
            <w:r>
              <w:rPr>
                <w:rFonts w:ascii="Arial" w:hAnsi="Arial" w:cs="Arial"/>
                <w:kern w:val="0"/>
                <w:sz w:val="24"/>
                <w:szCs w:val="21"/>
              </w:rPr>
              <w:t xml:space="preserve"> 售后服务承诺情况</w:t>
            </w:r>
          </w:p>
          <w:p>
            <w:pPr>
              <w:spacing w:line="440" w:lineRule="exact"/>
              <w:jc w:val="center"/>
              <w:rPr>
                <w:rFonts w:ascii="Arial" w:hAnsi="Arial" w:cs="Arial"/>
                <w:kern w:val="0"/>
                <w:sz w:val="24"/>
                <w:szCs w:val="21"/>
              </w:rPr>
            </w:pPr>
            <w:r>
              <w:rPr>
                <w:rFonts w:ascii="Arial" w:hAnsi="Arial" w:cs="Arial"/>
                <w:kern w:val="0"/>
                <w:sz w:val="24"/>
                <w:szCs w:val="21"/>
              </w:rPr>
              <w:t>(1-</w:t>
            </w:r>
            <w:r>
              <w:rPr>
                <w:rFonts w:hint="eastAsia" w:ascii="Arial" w:hAnsi="Arial" w:cs="Arial"/>
                <w:kern w:val="0"/>
                <w:sz w:val="24"/>
                <w:szCs w:val="21"/>
                <w:lang w:val="en-US" w:eastAsia="zh-CN"/>
              </w:rPr>
              <w:t>25</w:t>
            </w:r>
            <w:r>
              <w:rPr>
                <w:rFonts w:ascii="Arial" w:hAnsi="Arial" w:cs="Arial"/>
                <w:kern w:val="0"/>
                <w:sz w:val="24"/>
                <w:szCs w:val="21"/>
              </w:rPr>
              <w:t>分)</w:t>
            </w:r>
          </w:p>
        </w:tc>
        <w:tc>
          <w:tcPr>
            <w:tcW w:w="2141" w:type="dxa"/>
            <w:vAlign w:val="center"/>
          </w:tcPr>
          <w:p>
            <w:pPr>
              <w:spacing w:line="440" w:lineRule="exact"/>
              <w:rPr>
                <w:rFonts w:ascii="Arial" w:hAnsi="Arial" w:cs="Arial"/>
                <w:kern w:val="0"/>
                <w:sz w:val="24"/>
                <w:szCs w:val="21"/>
              </w:rPr>
            </w:pPr>
            <w:r>
              <w:rPr>
                <w:rFonts w:ascii="Arial" w:hAnsi="Arial" w:cs="Arial"/>
                <w:kern w:val="0"/>
                <w:sz w:val="24"/>
                <w:szCs w:val="21"/>
              </w:rPr>
              <w:t>服务响应1</w:t>
            </w:r>
            <w:r>
              <w:rPr>
                <w:rFonts w:hint="eastAsia" w:ascii="Arial" w:hAnsi="Arial" w:cs="Arial"/>
                <w:kern w:val="0"/>
                <w:sz w:val="24"/>
                <w:szCs w:val="21"/>
                <w:lang w:val="en-US" w:eastAsia="zh-CN"/>
              </w:rPr>
              <w:t>-15</w:t>
            </w:r>
            <w:r>
              <w:rPr>
                <w:rFonts w:ascii="Arial" w:hAnsi="Arial" w:cs="Arial"/>
                <w:kern w:val="0"/>
                <w:sz w:val="24"/>
                <w:szCs w:val="21"/>
              </w:rPr>
              <w:t>分</w:t>
            </w:r>
          </w:p>
        </w:tc>
        <w:tc>
          <w:tcPr>
            <w:tcW w:w="5670" w:type="dxa"/>
            <w:vAlign w:val="center"/>
          </w:tcPr>
          <w:p>
            <w:pPr>
              <w:spacing w:line="440" w:lineRule="exact"/>
              <w:rPr>
                <w:rFonts w:ascii="Arial" w:hAnsi="Arial" w:cs="Arial"/>
                <w:kern w:val="0"/>
                <w:sz w:val="21"/>
                <w:szCs w:val="21"/>
              </w:rPr>
            </w:pPr>
            <w:r>
              <w:rPr>
                <w:rFonts w:ascii="Arial" w:hAnsi="Arial" w:cs="Arial"/>
                <w:kern w:val="0"/>
                <w:sz w:val="21"/>
                <w:szCs w:val="21"/>
              </w:rPr>
              <w:t>根据售后服务体系</w:t>
            </w:r>
            <w:r>
              <w:rPr>
                <w:rFonts w:hint="eastAsia" w:ascii="Arial" w:hAnsi="Arial" w:cs="Arial"/>
                <w:kern w:val="0"/>
                <w:sz w:val="21"/>
                <w:szCs w:val="21"/>
                <w:lang w:val="en-US" w:eastAsia="zh-CN"/>
              </w:rPr>
              <w:t>5分</w:t>
            </w:r>
            <w:r>
              <w:rPr>
                <w:rFonts w:ascii="Arial" w:hAnsi="Arial" w:cs="Arial"/>
                <w:kern w:val="0"/>
                <w:sz w:val="21"/>
                <w:szCs w:val="21"/>
              </w:rPr>
              <w:t>，维修站数量和技术人员</w:t>
            </w:r>
            <w:r>
              <w:rPr>
                <w:rFonts w:hint="eastAsia" w:ascii="Arial" w:hAnsi="Arial" w:cs="Arial"/>
                <w:kern w:val="0"/>
                <w:sz w:val="21"/>
                <w:szCs w:val="21"/>
                <w:lang w:val="en-US" w:eastAsia="zh-CN"/>
              </w:rPr>
              <w:t>5分</w:t>
            </w:r>
            <w:r>
              <w:rPr>
                <w:rFonts w:ascii="Arial" w:hAnsi="Arial" w:cs="Arial"/>
                <w:kern w:val="0"/>
                <w:sz w:val="21"/>
                <w:szCs w:val="21"/>
              </w:rPr>
              <w:t>、服务响应时间和方式打分</w:t>
            </w:r>
            <w:r>
              <w:rPr>
                <w:rFonts w:hint="eastAsia" w:ascii="Arial" w:hAnsi="Arial" w:cs="Arial"/>
                <w:kern w:val="0"/>
                <w:sz w:val="21"/>
                <w:szCs w:val="21"/>
                <w:lang w:val="en-US" w:eastAsia="zh-CN"/>
              </w:rPr>
              <w:t>5分</w:t>
            </w:r>
            <w:r>
              <w:rPr>
                <w:rFonts w:ascii="Arial" w:hAnsi="Arial" w:cs="Arial"/>
                <w:kern w:val="0"/>
                <w:sz w:val="21"/>
                <w:szCs w:val="21"/>
              </w:rPr>
              <w:t>，最优为</w:t>
            </w:r>
            <w:r>
              <w:rPr>
                <w:rFonts w:hint="eastAsia" w:ascii="Arial" w:hAnsi="Arial" w:cs="Arial"/>
                <w:kern w:val="0"/>
                <w:sz w:val="21"/>
                <w:szCs w:val="21"/>
                <w:lang w:val="en-US" w:eastAsia="zh-CN"/>
              </w:rPr>
              <w:t>15</w:t>
            </w:r>
            <w:r>
              <w:rPr>
                <w:rFonts w:ascii="Arial" w:hAnsi="Arial" w:cs="Arial"/>
                <w:kern w:val="0"/>
                <w:sz w:val="21"/>
                <w:szCs w:val="21"/>
              </w:rPr>
              <w:t>分，一般为1分。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1151" w:type="dxa"/>
            <w:vMerge w:val="continue"/>
          </w:tcPr>
          <w:p>
            <w:pPr>
              <w:spacing w:line="440" w:lineRule="exact"/>
              <w:jc w:val="left"/>
              <w:rPr>
                <w:rFonts w:ascii="Arial" w:hAnsi="Arial" w:cs="Arial"/>
                <w:kern w:val="0"/>
                <w:sz w:val="24"/>
                <w:szCs w:val="21"/>
              </w:rPr>
            </w:pPr>
          </w:p>
        </w:tc>
        <w:tc>
          <w:tcPr>
            <w:tcW w:w="2141" w:type="dxa"/>
            <w:vAlign w:val="center"/>
          </w:tcPr>
          <w:p>
            <w:pPr>
              <w:spacing w:line="440" w:lineRule="exact"/>
              <w:rPr>
                <w:rFonts w:ascii="Arial" w:hAnsi="Arial" w:cs="Arial"/>
                <w:kern w:val="0"/>
                <w:sz w:val="24"/>
                <w:szCs w:val="21"/>
              </w:rPr>
            </w:pPr>
            <w:r>
              <w:rPr>
                <w:rFonts w:ascii="Arial" w:hAnsi="Arial" w:cs="Arial"/>
                <w:kern w:val="0"/>
                <w:sz w:val="24"/>
                <w:szCs w:val="21"/>
              </w:rPr>
              <w:t>免费质保</w:t>
            </w:r>
            <w:r>
              <w:rPr>
                <w:rFonts w:hint="eastAsia" w:ascii="Arial" w:hAnsi="Arial" w:cs="Arial"/>
                <w:kern w:val="0"/>
                <w:sz w:val="24"/>
                <w:szCs w:val="21"/>
                <w:lang w:val="en-US" w:eastAsia="zh-CN"/>
              </w:rPr>
              <w:t>0</w:t>
            </w:r>
            <w:r>
              <w:rPr>
                <w:rFonts w:ascii="Arial" w:hAnsi="Arial" w:cs="Arial"/>
                <w:kern w:val="0"/>
                <w:sz w:val="24"/>
                <w:szCs w:val="21"/>
              </w:rPr>
              <w:t>-</w:t>
            </w:r>
            <w:r>
              <w:rPr>
                <w:rFonts w:hint="eastAsia" w:ascii="Arial" w:hAnsi="Arial" w:cs="Arial"/>
                <w:kern w:val="0"/>
                <w:sz w:val="24"/>
                <w:szCs w:val="21"/>
                <w:lang w:val="en-US" w:eastAsia="zh-CN"/>
              </w:rPr>
              <w:t>10</w:t>
            </w:r>
            <w:r>
              <w:rPr>
                <w:rFonts w:ascii="Arial" w:hAnsi="Arial" w:cs="Arial"/>
                <w:kern w:val="0"/>
                <w:sz w:val="24"/>
                <w:szCs w:val="21"/>
              </w:rPr>
              <w:t>分</w:t>
            </w:r>
          </w:p>
        </w:tc>
        <w:tc>
          <w:tcPr>
            <w:tcW w:w="5670" w:type="dxa"/>
            <w:vAlign w:val="center"/>
          </w:tcPr>
          <w:p>
            <w:pPr>
              <w:widowControl/>
              <w:snapToGrid w:val="0"/>
              <w:spacing w:line="440" w:lineRule="exact"/>
              <w:jc w:val="left"/>
              <w:rPr>
                <w:rFonts w:ascii="Arial" w:hAnsi="Arial" w:cs="Arial"/>
                <w:kern w:val="0"/>
                <w:sz w:val="21"/>
                <w:szCs w:val="21"/>
              </w:rPr>
            </w:pPr>
            <w:r>
              <w:rPr>
                <w:rFonts w:hint="eastAsia" w:ascii="Arial" w:hAnsi="Arial" w:cs="Arial"/>
                <w:kern w:val="0"/>
                <w:sz w:val="21"/>
                <w:szCs w:val="21"/>
                <w:lang w:eastAsia="zh-CN"/>
              </w:rPr>
              <w:t>所有</w:t>
            </w:r>
            <w:r>
              <w:rPr>
                <w:rFonts w:hint="eastAsia" w:ascii="Arial" w:hAnsi="Arial" w:cs="Arial"/>
                <w:b/>
                <w:bCs/>
                <w:kern w:val="0"/>
                <w:sz w:val="21"/>
                <w:szCs w:val="21"/>
                <w:lang w:eastAsia="zh-CN"/>
              </w:rPr>
              <w:t>主材需满足招标文件要求</w:t>
            </w:r>
            <w:r>
              <w:rPr>
                <w:rFonts w:hint="eastAsia" w:ascii="Arial" w:hAnsi="Arial" w:cs="Arial"/>
                <w:kern w:val="0"/>
                <w:sz w:val="21"/>
                <w:szCs w:val="21"/>
                <w:lang w:eastAsia="zh-CN"/>
              </w:rPr>
              <w:t>，</w:t>
            </w:r>
            <w:r>
              <w:rPr>
                <w:rFonts w:ascii="Arial" w:hAnsi="Arial" w:cs="Arial"/>
                <w:kern w:val="0"/>
                <w:sz w:val="21"/>
                <w:szCs w:val="21"/>
              </w:rPr>
              <w:t>不满足招标文件要求的不得分，满足招标文件要求的得</w:t>
            </w:r>
            <w:r>
              <w:rPr>
                <w:rFonts w:hint="eastAsia" w:ascii="Arial" w:hAnsi="Arial" w:cs="Arial"/>
                <w:kern w:val="0"/>
                <w:sz w:val="21"/>
                <w:szCs w:val="21"/>
                <w:lang w:val="en-US" w:eastAsia="zh-CN"/>
              </w:rPr>
              <w:t>4</w:t>
            </w:r>
            <w:r>
              <w:rPr>
                <w:rFonts w:ascii="Arial" w:hAnsi="Arial" w:cs="Arial"/>
                <w:kern w:val="0"/>
                <w:sz w:val="21"/>
                <w:szCs w:val="21"/>
              </w:rPr>
              <w:t>分；每增加1年制造厂商提供的质保加</w:t>
            </w:r>
            <w:r>
              <w:rPr>
                <w:rFonts w:hint="eastAsia" w:ascii="Arial" w:hAnsi="Arial" w:cs="Arial"/>
                <w:kern w:val="0"/>
                <w:sz w:val="21"/>
                <w:szCs w:val="21"/>
                <w:lang w:val="en-US" w:eastAsia="zh-CN"/>
              </w:rPr>
              <w:t>3</w:t>
            </w:r>
            <w:r>
              <w:rPr>
                <w:rFonts w:ascii="Arial" w:hAnsi="Arial" w:cs="Arial"/>
                <w:kern w:val="0"/>
                <w:sz w:val="21"/>
                <w:szCs w:val="21"/>
              </w:rPr>
              <w:t>分，</w:t>
            </w:r>
            <w:r>
              <w:rPr>
                <w:rFonts w:hint="eastAsia" w:ascii="Arial" w:hAnsi="Arial" w:cs="Arial"/>
                <w:kern w:val="0"/>
                <w:sz w:val="21"/>
                <w:szCs w:val="21"/>
              </w:rPr>
              <w:t>本项最高得</w:t>
            </w:r>
            <w:r>
              <w:rPr>
                <w:rFonts w:hint="eastAsia" w:ascii="Arial" w:hAnsi="Arial" w:cs="Arial"/>
                <w:kern w:val="0"/>
                <w:sz w:val="21"/>
                <w:szCs w:val="21"/>
                <w:lang w:val="en-US" w:eastAsia="zh-CN"/>
              </w:rPr>
              <w:t>10</w:t>
            </w:r>
            <w:r>
              <w:rPr>
                <w:rFonts w:hint="eastAsia" w:ascii="Arial" w:hAnsi="Arial" w:cs="Arial"/>
                <w:kern w:val="0"/>
                <w:sz w:val="21"/>
                <w:szCs w:val="21"/>
              </w:rPr>
              <w:t>分，</w:t>
            </w:r>
            <w:r>
              <w:rPr>
                <w:rFonts w:ascii="Arial" w:hAnsi="Arial" w:cs="Arial"/>
                <w:kern w:val="0"/>
                <w:sz w:val="21"/>
                <w:szCs w:val="21"/>
              </w:rPr>
              <w:t>需提供</w:t>
            </w:r>
            <w:r>
              <w:rPr>
                <w:rFonts w:ascii="Arial" w:hAnsi="Arial" w:cs="Arial"/>
                <w:sz w:val="21"/>
                <w:szCs w:val="21"/>
              </w:rPr>
              <w:t>制造厂商出具的售后服务承诺书（正本）</w:t>
            </w:r>
            <w:r>
              <w:rPr>
                <w:rFonts w:ascii="Arial" w:hAnsi="Arial" w:cs="Arial"/>
                <w:kern w:val="0"/>
                <w:sz w:val="21"/>
                <w:szCs w:val="21"/>
              </w:rPr>
              <w:t>（若投标文件中出现前后不一致的情况，以最低免费质保期作为评分依据）。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3292" w:type="dxa"/>
            <w:gridSpan w:val="2"/>
            <w:vAlign w:val="center"/>
          </w:tcPr>
          <w:p>
            <w:pPr>
              <w:spacing w:line="440" w:lineRule="exact"/>
              <w:rPr>
                <w:rFonts w:ascii="Arial" w:hAnsi="Arial" w:cs="Arial"/>
                <w:color w:val="000000"/>
                <w:kern w:val="0"/>
                <w:sz w:val="24"/>
                <w:szCs w:val="21"/>
              </w:rPr>
            </w:pPr>
            <w:r>
              <w:rPr>
                <w:rFonts w:hint="eastAsia" w:ascii="Arial" w:hAnsi="Arial" w:cs="Arial"/>
                <w:color w:val="000000"/>
                <w:kern w:val="0"/>
                <w:sz w:val="24"/>
                <w:szCs w:val="21"/>
                <w:lang w:eastAsia="zh-CN"/>
              </w:rPr>
              <w:t>三</w:t>
            </w:r>
            <w:r>
              <w:rPr>
                <w:rFonts w:ascii="Arial" w:hAnsi="Arial" w:cs="Arial"/>
                <w:color w:val="000000"/>
                <w:kern w:val="0"/>
                <w:sz w:val="24"/>
                <w:szCs w:val="21"/>
              </w:rPr>
              <w:t xml:space="preserve"> 信誉及业绩（0-</w:t>
            </w:r>
            <w:r>
              <w:rPr>
                <w:rFonts w:hint="eastAsia" w:ascii="Arial" w:hAnsi="Arial" w:cs="Arial"/>
                <w:color w:val="000000"/>
                <w:kern w:val="0"/>
                <w:sz w:val="24"/>
                <w:szCs w:val="21"/>
                <w:lang w:val="en-US" w:eastAsia="zh-CN"/>
              </w:rPr>
              <w:t>15</w:t>
            </w:r>
            <w:r>
              <w:rPr>
                <w:rFonts w:ascii="Arial" w:hAnsi="Arial" w:cs="Arial"/>
                <w:color w:val="000000"/>
                <w:kern w:val="0"/>
                <w:sz w:val="24"/>
                <w:szCs w:val="21"/>
              </w:rPr>
              <w:t>分）</w:t>
            </w:r>
          </w:p>
        </w:tc>
        <w:tc>
          <w:tcPr>
            <w:tcW w:w="5670" w:type="dxa"/>
            <w:vAlign w:val="center"/>
          </w:tcPr>
          <w:p>
            <w:pPr>
              <w:spacing w:line="440" w:lineRule="exact"/>
              <w:rPr>
                <w:rFonts w:hint="eastAsia" w:ascii="Arial" w:hAnsi="Arial" w:cs="Arial"/>
                <w:kern w:val="0"/>
                <w:sz w:val="21"/>
                <w:szCs w:val="21"/>
                <w:lang w:eastAsia="zh-CN"/>
              </w:rPr>
            </w:pPr>
            <w:r>
              <w:rPr>
                <w:rFonts w:ascii="Arial" w:hAnsi="Arial" w:cs="Arial"/>
                <w:kern w:val="0"/>
                <w:sz w:val="21"/>
                <w:szCs w:val="21"/>
              </w:rPr>
              <w:t>2014年度至今投标人有过成功案例（成功案例中的产品型号须与所投产品型号一致）（以合同为准），提供一个得</w:t>
            </w:r>
            <w:r>
              <w:rPr>
                <w:rFonts w:hint="eastAsia" w:ascii="Arial" w:hAnsi="Arial" w:cs="Arial"/>
                <w:kern w:val="0"/>
                <w:sz w:val="21"/>
                <w:szCs w:val="21"/>
                <w:lang w:val="en-US" w:eastAsia="zh-CN"/>
              </w:rPr>
              <w:t>5</w:t>
            </w:r>
            <w:r>
              <w:rPr>
                <w:rFonts w:ascii="Arial" w:hAnsi="Arial" w:cs="Arial"/>
                <w:kern w:val="0"/>
                <w:sz w:val="21"/>
                <w:szCs w:val="21"/>
              </w:rPr>
              <w:t>分，最高</w:t>
            </w:r>
            <w:r>
              <w:rPr>
                <w:rFonts w:hint="eastAsia" w:ascii="Arial" w:hAnsi="Arial" w:cs="Arial"/>
                <w:kern w:val="0"/>
                <w:sz w:val="21"/>
                <w:szCs w:val="21"/>
                <w:lang w:val="en-US" w:eastAsia="zh-CN"/>
              </w:rPr>
              <w:t>10</w:t>
            </w:r>
            <w:r>
              <w:rPr>
                <w:rFonts w:ascii="Arial" w:hAnsi="Arial" w:cs="Arial"/>
                <w:kern w:val="0"/>
                <w:sz w:val="21"/>
                <w:szCs w:val="21"/>
              </w:rPr>
              <w:t>分</w:t>
            </w:r>
            <w:r>
              <w:rPr>
                <w:rFonts w:hint="eastAsia" w:ascii="Arial" w:hAnsi="Arial" w:cs="Arial"/>
                <w:kern w:val="0"/>
                <w:sz w:val="21"/>
                <w:szCs w:val="21"/>
                <w:lang w:eastAsia="zh-CN"/>
              </w:rPr>
              <w:t>；</w:t>
            </w:r>
          </w:p>
          <w:p>
            <w:pPr>
              <w:spacing w:line="440" w:lineRule="exact"/>
              <w:rPr>
                <w:rFonts w:ascii="Arial" w:hAnsi="Arial" w:cs="Arial"/>
                <w:color w:val="FF0000"/>
                <w:kern w:val="0"/>
                <w:sz w:val="21"/>
                <w:szCs w:val="21"/>
              </w:rPr>
            </w:pPr>
            <w:r>
              <w:rPr>
                <w:rFonts w:hint="eastAsia" w:ascii="Arial" w:hAnsi="Arial" w:cs="Arial"/>
                <w:kern w:val="0"/>
                <w:sz w:val="21"/>
                <w:szCs w:val="21"/>
                <w:lang w:eastAsia="zh-CN"/>
              </w:rPr>
              <w:t>在泰州市海陵区有成功案例一个得</w:t>
            </w:r>
            <w:r>
              <w:rPr>
                <w:rFonts w:hint="eastAsia" w:ascii="Arial" w:hAnsi="Arial" w:cs="Arial"/>
                <w:kern w:val="0"/>
                <w:sz w:val="21"/>
                <w:szCs w:val="21"/>
                <w:lang w:val="en-US" w:eastAsia="zh-CN"/>
              </w:rPr>
              <w:t>2.5</w:t>
            </w:r>
            <w:bookmarkStart w:id="72" w:name="_GoBack"/>
            <w:bookmarkEnd w:id="72"/>
            <w:r>
              <w:rPr>
                <w:rFonts w:hint="eastAsia" w:ascii="Arial" w:hAnsi="Arial" w:cs="Arial"/>
                <w:kern w:val="0"/>
                <w:sz w:val="21"/>
                <w:szCs w:val="21"/>
                <w:lang w:val="en-US" w:eastAsia="zh-CN"/>
              </w:rPr>
              <w:t>分，最高5分。</w:t>
            </w:r>
          </w:p>
        </w:tc>
      </w:tr>
    </w:tbl>
    <w:p>
      <w:pPr>
        <w:spacing w:line="440" w:lineRule="exact"/>
        <w:rPr>
          <w:rFonts w:ascii="Arial" w:hAnsi="Arial" w:cs="Arial"/>
          <w:kern w:val="0"/>
          <w:szCs w:val="21"/>
        </w:rPr>
      </w:pPr>
    </w:p>
    <w:p>
      <w:pPr>
        <w:pStyle w:val="12"/>
        <w:snapToGrid w:val="0"/>
        <w:spacing w:line="360" w:lineRule="auto"/>
        <w:rPr>
          <w:rFonts w:hint="eastAsia" w:ascii="Arial" w:cs="Arial" w:hAnsiTheme="minorHAnsi" w:eastAsiaTheme="minorEastAsia"/>
          <w:b/>
          <w:kern w:val="2"/>
          <w:sz w:val="24"/>
          <w:szCs w:val="24"/>
          <w:lang w:val="en-US" w:eastAsia="zh-CN" w:bidi="ar-SA"/>
        </w:rPr>
      </w:pPr>
    </w:p>
    <w:p>
      <w:pPr>
        <w:pStyle w:val="12"/>
        <w:snapToGrid w:val="0"/>
        <w:spacing w:line="360" w:lineRule="auto"/>
        <w:rPr>
          <w:rFonts w:hint="eastAsia" w:ascii="Arial" w:cs="Arial" w:hAnsiTheme="minorHAnsi" w:eastAsiaTheme="minorEastAsia"/>
          <w:b/>
          <w:kern w:val="2"/>
          <w:sz w:val="24"/>
          <w:szCs w:val="24"/>
          <w:lang w:val="en-US" w:eastAsia="zh-CN" w:bidi="ar-SA"/>
        </w:rPr>
      </w:pPr>
    </w:p>
    <w:p>
      <w:pPr>
        <w:pStyle w:val="12"/>
        <w:snapToGrid w:val="0"/>
        <w:spacing w:line="360" w:lineRule="auto"/>
        <w:rPr>
          <w:rFonts w:hint="eastAsia" w:ascii="Arial" w:cs="Arial" w:hAnsiTheme="minorHAnsi" w:eastAsiaTheme="minorEastAsia"/>
          <w:b/>
          <w:kern w:val="2"/>
          <w:sz w:val="24"/>
          <w:szCs w:val="24"/>
          <w:lang w:val="en-US" w:eastAsia="zh-CN" w:bidi="ar-SA"/>
        </w:rPr>
      </w:pPr>
    </w:p>
    <w:p>
      <w:pPr>
        <w:pStyle w:val="3"/>
        <w:spacing w:before="0" w:after="0" w:line="360" w:lineRule="auto"/>
        <w:rPr>
          <w:rFonts w:ascii="Arial" w:hAnsi="Arial" w:cs="Arial"/>
          <w:sz w:val="24"/>
          <w:szCs w:val="24"/>
        </w:rPr>
      </w:pPr>
      <w:bookmarkStart w:id="50" w:name="_Toc465674841"/>
      <w:r>
        <w:rPr>
          <w:rFonts w:hint="eastAsia" w:ascii="Arial" w:cs="Arial"/>
          <w:sz w:val="24"/>
          <w:szCs w:val="24"/>
          <w:lang w:eastAsia="zh-CN"/>
        </w:rPr>
        <w:t>八</w:t>
      </w:r>
      <w:r>
        <w:rPr>
          <w:rFonts w:ascii="Arial" w:cs="Arial"/>
          <w:sz w:val="24"/>
          <w:szCs w:val="24"/>
        </w:rPr>
        <w:t>、授予合同</w:t>
      </w:r>
      <w:bookmarkEnd w:id="50"/>
    </w:p>
    <w:p>
      <w:pPr>
        <w:pStyle w:val="12"/>
        <w:snapToGrid w:val="0"/>
        <w:spacing w:line="360" w:lineRule="auto"/>
        <w:rPr>
          <w:rFonts w:ascii="Arial" w:hAnsi="Arial" w:cs="Arial"/>
          <w:b/>
          <w:bCs/>
          <w:sz w:val="21"/>
          <w:szCs w:val="21"/>
        </w:rPr>
      </w:pPr>
      <w:r>
        <w:rPr>
          <w:rFonts w:ascii="Arial" w:hAnsi="Arial" w:cs="Arial"/>
          <w:b/>
          <w:bCs/>
          <w:sz w:val="21"/>
          <w:szCs w:val="21"/>
        </w:rPr>
        <w:t xml:space="preserve">    1.  </w:t>
      </w:r>
      <w:r>
        <w:rPr>
          <w:rFonts w:ascii="Arial" w:cs="Arial"/>
          <w:b/>
          <w:bCs/>
          <w:sz w:val="21"/>
          <w:szCs w:val="21"/>
        </w:rPr>
        <w:t>中标人的确认</w:t>
      </w:r>
    </w:p>
    <w:p>
      <w:pPr>
        <w:pStyle w:val="12"/>
        <w:snapToGrid w:val="0"/>
        <w:spacing w:line="360" w:lineRule="auto"/>
        <w:ind w:firstLine="315" w:firstLineChars="150"/>
        <w:rPr>
          <w:rFonts w:ascii="Arial" w:hAnsi="Arial" w:cs="Arial"/>
          <w:sz w:val="21"/>
          <w:szCs w:val="21"/>
        </w:rPr>
      </w:pPr>
      <w:r>
        <w:rPr>
          <w:rFonts w:ascii="Arial" w:cs="Arial"/>
          <w:sz w:val="21"/>
          <w:szCs w:val="21"/>
        </w:rPr>
        <w:t>评标委员会</w:t>
      </w:r>
      <w:r>
        <w:rPr>
          <w:rFonts w:ascii="Arial" w:hAnsi="Arial" w:cs="Arial"/>
          <w:sz w:val="21"/>
          <w:szCs w:val="21"/>
        </w:rPr>
        <w:t>(</w:t>
      </w:r>
      <w:r>
        <w:rPr>
          <w:rFonts w:ascii="Arial" w:cs="Arial"/>
          <w:sz w:val="21"/>
          <w:szCs w:val="21"/>
        </w:rPr>
        <w:t>或评标小组</w:t>
      </w:r>
      <w:r>
        <w:rPr>
          <w:rFonts w:ascii="Arial" w:hAnsi="Arial" w:cs="Arial"/>
          <w:sz w:val="21"/>
          <w:szCs w:val="21"/>
        </w:rPr>
        <w:t>)</w:t>
      </w:r>
      <w:r>
        <w:rPr>
          <w:rFonts w:ascii="Arial" w:cs="Arial"/>
          <w:sz w:val="21"/>
          <w:szCs w:val="21"/>
        </w:rPr>
        <w:t>根据投标人资格审查情况，对投标文件进行评价和比较，按照评标办法和标准进行评标推荐中标候选人。评标委员</w:t>
      </w:r>
      <w:r>
        <w:rPr>
          <w:rFonts w:ascii="Arial" w:hAnsi="Arial" w:cs="Arial"/>
          <w:sz w:val="21"/>
          <w:szCs w:val="21"/>
        </w:rPr>
        <w:t>(</w:t>
      </w:r>
      <w:r>
        <w:rPr>
          <w:rFonts w:ascii="Arial" w:cs="Arial"/>
          <w:sz w:val="21"/>
          <w:szCs w:val="21"/>
        </w:rPr>
        <w:t>或评标小组</w:t>
      </w:r>
      <w:r>
        <w:rPr>
          <w:rFonts w:ascii="Arial" w:hAnsi="Arial" w:cs="Arial"/>
          <w:sz w:val="21"/>
          <w:szCs w:val="21"/>
        </w:rPr>
        <w:t>)会有权评定中标人，同时也有权拒绝任何或所有投标人中标。</w:t>
      </w:r>
    </w:p>
    <w:p>
      <w:pPr>
        <w:pStyle w:val="12"/>
        <w:snapToGrid w:val="0"/>
        <w:spacing w:line="360" w:lineRule="auto"/>
        <w:rPr>
          <w:rFonts w:ascii="Arial" w:hAnsi="Arial" w:cs="Arial"/>
          <w:b/>
          <w:bCs/>
          <w:sz w:val="21"/>
          <w:szCs w:val="21"/>
        </w:rPr>
      </w:pPr>
      <w:r>
        <w:rPr>
          <w:rFonts w:ascii="Arial" w:hAnsi="Arial" w:cs="Arial"/>
          <w:b/>
          <w:bCs/>
          <w:sz w:val="21"/>
          <w:szCs w:val="21"/>
        </w:rPr>
        <w:t xml:space="preserve">    2.  合同授予标准</w:t>
      </w:r>
    </w:p>
    <w:p>
      <w:pPr>
        <w:pStyle w:val="12"/>
        <w:snapToGrid w:val="0"/>
        <w:spacing w:line="360" w:lineRule="auto"/>
        <w:ind w:firstLine="420" w:firstLineChars="200"/>
        <w:rPr>
          <w:rFonts w:ascii="Arial" w:hAnsi="Arial" w:cs="Arial"/>
          <w:sz w:val="21"/>
          <w:szCs w:val="21"/>
        </w:rPr>
      </w:pPr>
      <w:r>
        <w:rPr>
          <w:rFonts w:ascii="Arial" w:hAnsi="Arial" w:cs="Arial"/>
          <w:sz w:val="21"/>
          <w:szCs w:val="21"/>
        </w:rPr>
        <w:t>2.1  招标方将把合同授予其投标文件在实质上响应招标文件要求和按本须知规定评选出的中标人。确定为中标人的必须具有实施本合同的能力和资源。</w:t>
      </w:r>
    </w:p>
    <w:p>
      <w:pPr>
        <w:pStyle w:val="12"/>
        <w:snapToGrid w:val="0"/>
        <w:spacing w:line="360" w:lineRule="auto"/>
        <w:ind w:firstLine="420" w:firstLineChars="200"/>
        <w:rPr>
          <w:rFonts w:ascii="Arial" w:hAnsi="Arial" w:cs="Arial"/>
          <w:sz w:val="21"/>
          <w:szCs w:val="21"/>
        </w:rPr>
      </w:pPr>
      <w:r>
        <w:rPr>
          <w:rFonts w:ascii="Arial" w:hAnsi="Arial" w:cs="Arial"/>
          <w:sz w:val="21"/>
          <w:szCs w:val="21"/>
        </w:rPr>
        <w:t>2.2  在合同签订之前，招标人有权对中标人的履约能力进行最后审查，如发现中标人提供的材料虚假或对标书所要求说明的情况故意隐瞒或虚报，则招标方有权取消其签约资格，并在标书有效期内另行评定中标者或重新组织招标。</w:t>
      </w:r>
    </w:p>
    <w:p>
      <w:pPr>
        <w:pStyle w:val="12"/>
        <w:snapToGrid w:val="0"/>
        <w:spacing w:line="360" w:lineRule="auto"/>
        <w:rPr>
          <w:rFonts w:ascii="Arial" w:hAnsi="Arial" w:cs="Arial"/>
          <w:b/>
          <w:bCs/>
          <w:sz w:val="21"/>
          <w:szCs w:val="21"/>
        </w:rPr>
      </w:pPr>
      <w:r>
        <w:rPr>
          <w:rFonts w:ascii="Arial" w:hAnsi="Arial" w:cs="Arial"/>
          <w:b/>
          <w:bCs/>
          <w:sz w:val="21"/>
          <w:szCs w:val="21"/>
        </w:rPr>
        <w:t xml:space="preserve">    3.  中标通知书</w:t>
      </w:r>
    </w:p>
    <w:p>
      <w:pPr>
        <w:pStyle w:val="12"/>
        <w:snapToGrid w:val="0"/>
        <w:spacing w:line="360" w:lineRule="auto"/>
        <w:ind w:firstLine="420" w:firstLineChars="200"/>
        <w:rPr>
          <w:rFonts w:ascii="Arial" w:hAnsi="Arial" w:cs="Arial"/>
          <w:sz w:val="21"/>
          <w:szCs w:val="21"/>
        </w:rPr>
      </w:pPr>
      <w:r>
        <w:rPr>
          <w:rFonts w:ascii="Arial" w:hAnsi="Arial" w:cs="Arial"/>
          <w:sz w:val="21"/>
          <w:szCs w:val="21"/>
        </w:rPr>
        <w:t>3.1  确定出中标人后在投标有效期截止前，招标方将以书面形式通知中标人其投标被接受。在中标通知书中明确中标人的中标标价、交货时间、质量标准和有关合同签订的日期和地点。</w:t>
      </w:r>
    </w:p>
    <w:p>
      <w:pPr>
        <w:pStyle w:val="12"/>
        <w:snapToGrid w:val="0"/>
        <w:spacing w:line="360" w:lineRule="auto"/>
        <w:ind w:firstLine="420" w:firstLineChars="200"/>
        <w:rPr>
          <w:rFonts w:ascii="Arial" w:hAnsi="Arial" w:cs="Arial"/>
          <w:sz w:val="21"/>
          <w:szCs w:val="21"/>
        </w:rPr>
      </w:pPr>
      <w:r>
        <w:rPr>
          <w:rFonts w:ascii="Arial" w:hAnsi="Arial" w:cs="Arial"/>
          <w:sz w:val="21"/>
          <w:szCs w:val="21"/>
        </w:rPr>
        <w:t>3.2  中标通知书将成为合同的组成部分。</w:t>
      </w:r>
    </w:p>
    <w:p>
      <w:pPr>
        <w:pStyle w:val="12"/>
        <w:snapToGrid w:val="0"/>
        <w:spacing w:line="360" w:lineRule="auto"/>
        <w:ind w:firstLine="420" w:firstLineChars="200"/>
        <w:rPr>
          <w:rFonts w:ascii="Arial" w:hAnsi="Arial" w:cs="Arial"/>
          <w:b/>
          <w:bCs/>
          <w:sz w:val="21"/>
          <w:szCs w:val="21"/>
        </w:rPr>
      </w:pPr>
      <w:r>
        <w:rPr>
          <w:rFonts w:ascii="Arial" w:hAnsi="Arial" w:cs="Arial"/>
          <w:sz w:val="21"/>
          <w:szCs w:val="21"/>
        </w:rPr>
        <w:t>3.3  招标方对未中标人不承担解释未中标原因的义务。</w:t>
      </w:r>
    </w:p>
    <w:p>
      <w:pPr>
        <w:pStyle w:val="12"/>
        <w:snapToGrid w:val="0"/>
        <w:spacing w:line="360" w:lineRule="auto"/>
        <w:rPr>
          <w:rFonts w:ascii="Arial" w:hAnsi="Arial" w:cs="Arial"/>
          <w:b/>
          <w:bCs/>
          <w:sz w:val="21"/>
          <w:szCs w:val="21"/>
        </w:rPr>
      </w:pPr>
      <w:r>
        <w:rPr>
          <w:rFonts w:ascii="Arial" w:hAnsi="Arial" w:cs="Arial"/>
          <w:b/>
          <w:bCs/>
          <w:sz w:val="21"/>
          <w:szCs w:val="21"/>
        </w:rPr>
        <w:t xml:space="preserve">    4.  合同的签订</w:t>
      </w:r>
    </w:p>
    <w:p>
      <w:pPr>
        <w:pStyle w:val="12"/>
        <w:snapToGrid w:val="0"/>
        <w:spacing w:line="360" w:lineRule="auto"/>
        <w:ind w:firstLine="420" w:firstLineChars="200"/>
        <w:rPr>
          <w:rFonts w:ascii="Arial" w:hAnsi="Arial" w:cs="Arial"/>
          <w:sz w:val="21"/>
          <w:szCs w:val="21"/>
        </w:rPr>
      </w:pPr>
      <w:r>
        <w:rPr>
          <w:rFonts w:ascii="Arial" w:hAnsi="Arial" w:cs="Arial"/>
          <w:sz w:val="21"/>
          <w:szCs w:val="21"/>
        </w:rPr>
        <w:t>4.1  中标人应按中标通知书中规定的时间和地点，由法定代表人或授权委托人与采购人代表签订合同。否则按放弃中标权处理。</w:t>
      </w:r>
    </w:p>
    <w:p>
      <w:pPr>
        <w:pStyle w:val="12"/>
        <w:snapToGrid w:val="0"/>
        <w:spacing w:line="360" w:lineRule="auto"/>
        <w:ind w:firstLine="420" w:firstLineChars="200"/>
        <w:rPr>
          <w:rFonts w:ascii="Arial" w:hAnsi="Arial" w:cs="Arial"/>
          <w:sz w:val="21"/>
          <w:szCs w:val="21"/>
        </w:rPr>
      </w:pPr>
      <w:r>
        <w:rPr>
          <w:rFonts w:ascii="Arial" w:hAnsi="Arial" w:cs="Arial"/>
          <w:sz w:val="21"/>
          <w:szCs w:val="21"/>
        </w:rPr>
        <w:t>4.2  签订合同及合同条款应以招标文件和中标人的投标文件及其澄清文件为依据。</w:t>
      </w:r>
    </w:p>
    <w:p>
      <w:pPr>
        <w:pStyle w:val="12"/>
        <w:snapToGrid w:val="0"/>
        <w:spacing w:line="360" w:lineRule="auto"/>
        <w:rPr>
          <w:rFonts w:ascii="Arial" w:hAnsi="Arial" w:cs="Arial"/>
          <w:sz w:val="21"/>
          <w:szCs w:val="21"/>
        </w:rPr>
      </w:pPr>
    </w:p>
    <w:p>
      <w:pPr>
        <w:pStyle w:val="12"/>
        <w:snapToGrid w:val="0"/>
        <w:spacing w:line="360" w:lineRule="auto"/>
        <w:rPr>
          <w:rFonts w:ascii="Arial" w:hAnsi="Arial" w:cs="Arial"/>
          <w:sz w:val="21"/>
          <w:szCs w:val="21"/>
        </w:rPr>
      </w:pPr>
    </w:p>
    <w:p>
      <w:pPr>
        <w:pStyle w:val="12"/>
        <w:snapToGrid w:val="0"/>
        <w:spacing w:line="360" w:lineRule="auto"/>
        <w:rPr>
          <w:rFonts w:ascii="Arial" w:hAnsi="Arial" w:cs="Arial"/>
          <w:sz w:val="21"/>
          <w:szCs w:val="21"/>
        </w:rPr>
      </w:pPr>
    </w:p>
    <w:p>
      <w:pPr>
        <w:pStyle w:val="12"/>
        <w:snapToGrid w:val="0"/>
        <w:spacing w:line="360" w:lineRule="auto"/>
        <w:rPr>
          <w:rFonts w:ascii="Arial" w:hAnsi="Arial" w:cs="Arial"/>
          <w:sz w:val="21"/>
          <w:szCs w:val="21"/>
        </w:rPr>
      </w:pPr>
    </w:p>
    <w:p>
      <w:pPr>
        <w:pStyle w:val="12"/>
        <w:snapToGrid w:val="0"/>
        <w:spacing w:line="360" w:lineRule="auto"/>
        <w:rPr>
          <w:rFonts w:ascii="Arial" w:hAnsi="Arial" w:cs="Arial"/>
          <w:sz w:val="21"/>
          <w:szCs w:val="21"/>
        </w:rPr>
      </w:pPr>
    </w:p>
    <w:p>
      <w:pPr>
        <w:pStyle w:val="8"/>
        <w:rPr>
          <w:rFonts w:ascii="Arial" w:hAnsi="Arial" w:cs="Arial"/>
        </w:rPr>
      </w:pPr>
      <w:bookmarkStart w:id="51" w:name="OLE_LINK53"/>
      <w:bookmarkStart w:id="52" w:name="OLE_LINK54"/>
      <w:r>
        <w:rPr>
          <w:rFonts w:ascii="Arial" w:hAnsi="Arial" w:cs="Arial"/>
          <w:lang w:val="fi-FI"/>
        </w:rPr>
        <w:br w:type="page"/>
      </w:r>
      <w:bookmarkEnd w:id="51"/>
      <w:bookmarkEnd w:id="52"/>
      <w:bookmarkStart w:id="53" w:name="_Toc465674842"/>
      <w:r>
        <w:rPr>
          <w:rFonts w:ascii="Arial" w:hAnsi="Arial" w:cs="Arial"/>
          <w:lang w:val="fi-FI"/>
        </w:rPr>
        <w:t>第三章 投标文件格式</w:t>
      </w:r>
      <w:bookmarkEnd w:id="53"/>
    </w:p>
    <w:p>
      <w:pPr>
        <w:pStyle w:val="12"/>
        <w:snapToGrid w:val="0"/>
        <w:spacing w:line="360" w:lineRule="auto"/>
        <w:jc w:val="both"/>
        <w:rPr>
          <w:rFonts w:ascii="Arial" w:hAnsi="Arial" w:cs="Arial"/>
          <w:b/>
          <w:bCs/>
          <w:sz w:val="21"/>
          <w:szCs w:val="21"/>
        </w:rPr>
      </w:pPr>
      <w:r>
        <w:rPr>
          <w:rFonts w:ascii="Arial" w:hAnsi="Arial" w:cs="Arial"/>
          <w:b/>
          <w:bCs/>
          <w:sz w:val="21"/>
          <w:szCs w:val="21"/>
        </w:rPr>
        <w:t>说明：</w:t>
      </w:r>
    </w:p>
    <w:p>
      <w:pPr>
        <w:pStyle w:val="12"/>
        <w:snapToGrid w:val="0"/>
        <w:spacing w:line="360" w:lineRule="auto"/>
        <w:ind w:firstLine="480"/>
        <w:jc w:val="both"/>
        <w:rPr>
          <w:rFonts w:ascii="Arial" w:hAnsi="Arial" w:cs="Arial"/>
          <w:b/>
          <w:bCs/>
          <w:sz w:val="21"/>
          <w:szCs w:val="21"/>
        </w:rPr>
      </w:pPr>
      <w:r>
        <w:rPr>
          <w:rFonts w:ascii="Arial" w:hAnsi="Arial" w:cs="Arial"/>
          <w:b/>
          <w:bCs/>
          <w:sz w:val="21"/>
          <w:szCs w:val="21"/>
        </w:rPr>
        <w:t>对本章所有的投标书格式 ，投标人可根据自身情况进行补充和修改，但补充和修改不得造成与本格式内容有实质性的违背。</w:t>
      </w:r>
    </w:p>
    <w:p>
      <w:pPr>
        <w:rPr>
          <w:rFonts w:ascii="Arial" w:hAnsi="Arial" w:cs="Arial"/>
        </w:rPr>
      </w:pPr>
    </w:p>
    <w:p>
      <w:pPr>
        <w:rPr>
          <w:rFonts w:ascii="Arial" w:hAnsi="Arial" w:cs="Arial"/>
          <w:lang w:val="fi-FI"/>
        </w:rPr>
      </w:pPr>
    </w:p>
    <w:p>
      <w:pPr>
        <w:rPr>
          <w:rFonts w:ascii="Arial" w:hAnsi="Arial" w:cs="Arial"/>
          <w:lang w:val="fi-FI"/>
        </w:rPr>
      </w:pPr>
    </w:p>
    <w:p>
      <w:pPr>
        <w:rPr>
          <w:rFonts w:ascii="Arial" w:hAnsi="Arial" w:cs="Arial"/>
          <w:lang w:val="fi-FI"/>
        </w:rPr>
      </w:pPr>
    </w:p>
    <w:p>
      <w:pPr>
        <w:rPr>
          <w:rFonts w:ascii="Arial" w:hAnsi="Arial" w:cs="Arial"/>
          <w:lang w:val="fi-FI"/>
        </w:rPr>
      </w:pPr>
    </w:p>
    <w:p>
      <w:pPr>
        <w:rPr>
          <w:rFonts w:ascii="Arial" w:hAnsi="Arial" w:cs="Arial"/>
          <w:lang w:val="fi-FI"/>
        </w:rPr>
      </w:pPr>
    </w:p>
    <w:p>
      <w:pPr>
        <w:rPr>
          <w:rFonts w:ascii="Arial" w:hAnsi="Arial" w:cs="Arial"/>
          <w:lang w:val="fi-FI"/>
        </w:rPr>
      </w:pPr>
    </w:p>
    <w:p>
      <w:pPr>
        <w:rPr>
          <w:rFonts w:ascii="Arial" w:hAnsi="Arial" w:cs="Arial"/>
          <w:lang w:val="fi-FI"/>
        </w:rPr>
      </w:pPr>
    </w:p>
    <w:p>
      <w:pPr>
        <w:rPr>
          <w:rFonts w:ascii="Arial" w:hAnsi="Arial" w:cs="Arial"/>
          <w:lang w:val="fi-FI"/>
        </w:rPr>
      </w:pPr>
    </w:p>
    <w:p>
      <w:pPr>
        <w:rPr>
          <w:rFonts w:ascii="Arial" w:hAnsi="Arial" w:cs="Arial"/>
          <w:lang w:val="fi-FI"/>
        </w:rPr>
      </w:pPr>
    </w:p>
    <w:p>
      <w:pPr>
        <w:rPr>
          <w:rFonts w:ascii="Arial" w:hAnsi="Arial" w:cs="Arial"/>
          <w:lang w:val="fi-FI"/>
        </w:rPr>
      </w:pPr>
    </w:p>
    <w:p>
      <w:pPr>
        <w:rPr>
          <w:rFonts w:ascii="Arial" w:hAnsi="Arial" w:cs="Arial"/>
          <w:lang w:val="fi-FI"/>
        </w:rPr>
      </w:pPr>
    </w:p>
    <w:p>
      <w:pPr>
        <w:rPr>
          <w:rFonts w:ascii="Arial" w:hAnsi="Arial" w:cs="Arial"/>
          <w:lang w:val="fi-FI"/>
        </w:rPr>
      </w:pPr>
    </w:p>
    <w:p>
      <w:pPr>
        <w:rPr>
          <w:rFonts w:ascii="Arial" w:hAnsi="Arial" w:cs="Arial"/>
          <w:lang w:val="fi-FI"/>
        </w:rPr>
      </w:pPr>
    </w:p>
    <w:p>
      <w:pPr>
        <w:rPr>
          <w:rFonts w:ascii="Arial" w:hAnsi="Arial" w:cs="Arial"/>
          <w:lang w:val="fi-FI"/>
        </w:rPr>
      </w:pPr>
    </w:p>
    <w:p>
      <w:pPr>
        <w:rPr>
          <w:rFonts w:ascii="Arial" w:hAnsi="Arial" w:cs="Arial"/>
          <w:lang w:val="fi-FI"/>
        </w:rPr>
      </w:pPr>
    </w:p>
    <w:p>
      <w:pPr>
        <w:rPr>
          <w:rFonts w:ascii="Arial" w:hAnsi="Arial" w:cs="Arial"/>
          <w:lang w:val="fi-FI"/>
        </w:rPr>
      </w:pPr>
    </w:p>
    <w:p>
      <w:pPr>
        <w:rPr>
          <w:rFonts w:ascii="Arial" w:hAnsi="Arial" w:cs="Arial"/>
          <w:lang w:val="fi-FI"/>
        </w:rPr>
      </w:pPr>
    </w:p>
    <w:p>
      <w:pPr>
        <w:rPr>
          <w:rFonts w:ascii="Arial" w:hAnsi="Arial" w:cs="Arial"/>
          <w:lang w:val="fi-FI"/>
        </w:rPr>
      </w:pPr>
    </w:p>
    <w:p>
      <w:pPr>
        <w:rPr>
          <w:rFonts w:ascii="Arial" w:hAnsi="Arial" w:cs="Arial"/>
          <w:lang w:val="fi-FI"/>
        </w:rPr>
      </w:pPr>
    </w:p>
    <w:p>
      <w:pPr>
        <w:rPr>
          <w:rFonts w:ascii="Arial" w:hAnsi="Arial" w:cs="Arial"/>
          <w:lang w:val="fi-FI"/>
        </w:rPr>
      </w:pPr>
    </w:p>
    <w:p>
      <w:pPr>
        <w:rPr>
          <w:rFonts w:ascii="Arial" w:hAnsi="Arial" w:cs="Arial"/>
          <w:lang w:val="fi-FI"/>
        </w:rPr>
      </w:pPr>
    </w:p>
    <w:p>
      <w:pPr>
        <w:rPr>
          <w:rFonts w:ascii="Arial" w:hAnsi="Arial" w:cs="Arial"/>
          <w:lang w:val="fi-FI"/>
        </w:rPr>
      </w:pPr>
    </w:p>
    <w:p>
      <w:pPr>
        <w:rPr>
          <w:rFonts w:ascii="Arial" w:hAnsi="Arial" w:cs="Arial"/>
          <w:lang w:val="fi-FI"/>
        </w:rPr>
      </w:pPr>
    </w:p>
    <w:p>
      <w:pPr>
        <w:rPr>
          <w:rFonts w:ascii="Arial" w:hAnsi="Arial" w:cs="Arial"/>
          <w:lang w:val="fi-FI"/>
        </w:rPr>
      </w:pPr>
    </w:p>
    <w:p>
      <w:pPr>
        <w:rPr>
          <w:rFonts w:ascii="Arial" w:hAnsi="Arial" w:cs="Arial"/>
          <w:lang w:val="fi-FI"/>
        </w:rPr>
      </w:pPr>
    </w:p>
    <w:p>
      <w:pPr>
        <w:rPr>
          <w:rFonts w:ascii="Arial" w:hAnsi="Arial" w:cs="Arial"/>
          <w:lang w:val="fi-FI"/>
        </w:rPr>
      </w:pPr>
    </w:p>
    <w:p>
      <w:pPr>
        <w:rPr>
          <w:rFonts w:ascii="Arial" w:hAnsi="Arial" w:cs="Arial"/>
          <w:lang w:val="fi-FI"/>
        </w:rPr>
      </w:pPr>
    </w:p>
    <w:p>
      <w:pPr>
        <w:rPr>
          <w:rFonts w:ascii="Arial" w:hAnsi="Arial" w:cs="Arial"/>
          <w:lang w:val="fi-FI"/>
        </w:rPr>
      </w:pPr>
    </w:p>
    <w:p>
      <w:pPr>
        <w:rPr>
          <w:rFonts w:ascii="Arial" w:hAnsi="Arial" w:cs="Arial"/>
          <w:lang w:val="fi-FI"/>
        </w:rPr>
      </w:pPr>
    </w:p>
    <w:p>
      <w:pPr>
        <w:rPr>
          <w:rFonts w:ascii="Arial" w:hAnsi="Arial" w:cs="Arial"/>
          <w:lang w:val="fi-FI"/>
        </w:rPr>
      </w:pPr>
    </w:p>
    <w:p>
      <w:pPr>
        <w:rPr>
          <w:rFonts w:ascii="Arial" w:hAnsi="Arial" w:cs="Arial"/>
          <w:lang w:val="fi-FI"/>
        </w:rPr>
      </w:pPr>
    </w:p>
    <w:p>
      <w:pPr>
        <w:rPr>
          <w:rFonts w:ascii="Arial" w:hAnsi="Arial" w:cs="Arial"/>
          <w:lang w:val="fi-FI"/>
        </w:rPr>
      </w:pPr>
    </w:p>
    <w:p>
      <w:pPr>
        <w:rPr>
          <w:rFonts w:ascii="Arial" w:hAnsi="Arial" w:cs="Arial"/>
          <w:lang w:val="fi-FI"/>
        </w:rPr>
      </w:pPr>
    </w:p>
    <w:p>
      <w:pPr>
        <w:rPr>
          <w:rFonts w:ascii="Arial" w:hAnsi="Arial" w:cs="Arial"/>
          <w:lang w:val="fi-FI"/>
        </w:rPr>
      </w:pPr>
    </w:p>
    <w:p>
      <w:pPr>
        <w:rPr>
          <w:rFonts w:ascii="Arial" w:hAnsi="Arial" w:cs="Arial"/>
          <w:lang w:val="fi-FI"/>
        </w:rPr>
      </w:pPr>
    </w:p>
    <w:p>
      <w:pPr>
        <w:rPr>
          <w:rFonts w:ascii="Arial" w:hAnsi="Arial" w:cs="Arial"/>
          <w:lang w:val="fi-FI"/>
        </w:rPr>
      </w:pPr>
    </w:p>
    <w:p>
      <w:pPr>
        <w:rPr>
          <w:rFonts w:ascii="Arial" w:hAnsi="Arial" w:cs="Arial"/>
          <w:lang w:val="fi-FI"/>
        </w:rPr>
      </w:pPr>
    </w:p>
    <w:p>
      <w:pPr>
        <w:pStyle w:val="12"/>
        <w:snapToGrid w:val="0"/>
        <w:spacing w:line="360" w:lineRule="auto"/>
        <w:rPr>
          <w:rFonts w:ascii="Arial" w:hAnsi="Arial" w:cs="Arial"/>
        </w:rPr>
      </w:pPr>
      <w:r>
        <w:rPr>
          <w:rFonts w:ascii="Arial" w:hAnsi="Arial" w:cs="Arial"/>
          <w:b/>
          <w:bCs/>
          <w:szCs w:val="21"/>
        </w:rPr>
        <w:t>附件1、投标封面</w:t>
      </w:r>
    </w:p>
    <w:p>
      <w:pPr>
        <w:jc w:val="center"/>
        <w:rPr>
          <w:rFonts w:ascii="Arial" w:hAnsi="Arial" w:cs="Arial"/>
          <w:b/>
          <w:sz w:val="52"/>
          <w:szCs w:val="52"/>
        </w:rPr>
      </w:pPr>
      <w:r>
        <w:rPr>
          <w:rFonts w:ascii="Arial" w:hAnsi="Arial" w:cs="Arial"/>
          <w:b/>
          <w:sz w:val="52"/>
          <w:szCs w:val="52"/>
        </w:rPr>
        <w:t xml:space="preserve"> </w:t>
      </w:r>
      <w:r>
        <w:rPr>
          <w:rFonts w:hint="eastAsia" w:ascii="Arial" w:hAnsi="Arial" w:cs="Arial"/>
          <w:b/>
          <w:sz w:val="52"/>
          <w:szCs w:val="52"/>
          <w:lang w:eastAsia="zh-CN"/>
        </w:rPr>
        <w:t>泰州市第四人民医院</w:t>
      </w:r>
    </w:p>
    <w:p>
      <w:pPr>
        <w:jc w:val="center"/>
        <w:rPr>
          <w:rFonts w:ascii="Arial" w:hAnsi="Arial" w:eastAsia="长城大标宋体" w:cs="Arial"/>
          <w:b/>
          <w:sz w:val="52"/>
          <w:szCs w:val="52"/>
        </w:rPr>
      </w:pPr>
      <w:r>
        <w:rPr>
          <w:rFonts w:ascii="Arial" w:hAnsi="Arial" w:cs="Arial"/>
          <w:b/>
          <w:sz w:val="52"/>
          <w:szCs w:val="52"/>
        </w:rPr>
        <w:t>投标文件</w:t>
      </w:r>
    </w:p>
    <w:p>
      <w:pPr>
        <w:spacing w:line="360" w:lineRule="auto"/>
        <w:rPr>
          <w:rFonts w:ascii="Arial" w:hAnsi="Arial" w:cs="Arial"/>
          <w:sz w:val="28"/>
          <w:szCs w:val="28"/>
        </w:rPr>
      </w:pPr>
    </w:p>
    <w:p>
      <w:pPr>
        <w:spacing w:line="360" w:lineRule="auto"/>
        <w:rPr>
          <w:rFonts w:ascii="Arial" w:hAnsi="Arial" w:cs="Arial"/>
          <w:sz w:val="28"/>
          <w:szCs w:val="28"/>
        </w:rPr>
      </w:pPr>
    </w:p>
    <w:p>
      <w:pPr>
        <w:spacing w:line="360" w:lineRule="auto"/>
        <w:ind w:left="2520" w:leftChars="1200"/>
        <w:rPr>
          <w:rFonts w:ascii="Arial" w:hAnsi="Arial" w:cs="Arial"/>
          <w:b/>
          <w:sz w:val="28"/>
          <w:szCs w:val="28"/>
        </w:rPr>
      </w:pPr>
      <w:r>
        <w:rPr>
          <w:rFonts w:ascii="Arial" w:hAnsi="Arial" w:cs="Arial"/>
          <w:b/>
          <w:sz w:val="28"/>
          <w:szCs w:val="28"/>
        </w:rPr>
        <w:t>项目名称：</w:t>
      </w:r>
      <w:r>
        <w:rPr>
          <w:rFonts w:ascii="Arial" w:hAnsi="Arial" w:cs="Arial"/>
          <w:sz w:val="28"/>
          <w:szCs w:val="28"/>
          <w:u w:val="single"/>
        </w:rPr>
        <w:t xml:space="preserve">               </w:t>
      </w:r>
    </w:p>
    <w:p>
      <w:pPr>
        <w:spacing w:line="360" w:lineRule="auto"/>
        <w:ind w:left="2520" w:leftChars="1200"/>
        <w:rPr>
          <w:rFonts w:ascii="Arial" w:hAnsi="Arial" w:cs="Arial"/>
          <w:sz w:val="28"/>
          <w:szCs w:val="28"/>
          <w:u w:val="single"/>
        </w:rPr>
      </w:pPr>
      <w:r>
        <w:rPr>
          <w:rFonts w:ascii="Arial" w:hAnsi="Arial" w:cs="Arial"/>
          <w:b/>
          <w:sz w:val="28"/>
          <w:szCs w:val="28"/>
        </w:rPr>
        <w:t>投标内容：</w:t>
      </w:r>
      <w:r>
        <w:rPr>
          <w:rFonts w:ascii="Arial" w:hAnsi="Arial" w:cs="Arial"/>
          <w:sz w:val="28"/>
          <w:szCs w:val="28"/>
          <w:u w:val="single"/>
        </w:rPr>
        <w:t xml:space="preserve">               </w:t>
      </w:r>
    </w:p>
    <w:p>
      <w:pPr>
        <w:spacing w:line="360" w:lineRule="auto"/>
        <w:rPr>
          <w:rFonts w:ascii="Arial" w:hAnsi="Arial" w:cs="Arial"/>
          <w:b/>
          <w:sz w:val="28"/>
          <w:szCs w:val="28"/>
        </w:rPr>
      </w:pPr>
    </w:p>
    <w:p>
      <w:pPr>
        <w:spacing w:line="360" w:lineRule="auto"/>
        <w:rPr>
          <w:rFonts w:ascii="Arial" w:hAnsi="Arial" w:cs="Arial"/>
          <w:b/>
          <w:sz w:val="28"/>
          <w:szCs w:val="28"/>
        </w:rPr>
      </w:pPr>
    </w:p>
    <w:p>
      <w:pPr>
        <w:spacing w:line="360" w:lineRule="auto"/>
        <w:rPr>
          <w:rFonts w:ascii="Arial" w:hAnsi="Arial" w:cs="Arial"/>
          <w:b/>
          <w:sz w:val="28"/>
          <w:szCs w:val="28"/>
        </w:rPr>
      </w:pPr>
    </w:p>
    <w:p>
      <w:pPr>
        <w:spacing w:line="360" w:lineRule="auto"/>
        <w:rPr>
          <w:rFonts w:ascii="Arial" w:hAnsi="Arial" w:cs="Arial"/>
          <w:b/>
          <w:sz w:val="28"/>
          <w:szCs w:val="28"/>
        </w:rPr>
      </w:pPr>
    </w:p>
    <w:p>
      <w:pPr>
        <w:spacing w:line="360" w:lineRule="auto"/>
        <w:jc w:val="center"/>
        <w:rPr>
          <w:rFonts w:ascii="Arial" w:hAnsi="Arial" w:cs="Arial"/>
          <w:b/>
          <w:sz w:val="28"/>
          <w:szCs w:val="28"/>
        </w:rPr>
      </w:pPr>
      <w:r>
        <w:rPr>
          <w:rFonts w:ascii="Arial" w:hAnsi="Arial" w:cs="Arial"/>
          <w:b/>
          <w:sz w:val="28"/>
          <w:szCs w:val="28"/>
        </w:rPr>
        <w:t>在开标时间</w:t>
      </w:r>
      <w:r>
        <w:rPr>
          <w:rFonts w:ascii="Arial" w:hAnsi="Arial" w:cs="Arial"/>
          <w:b/>
          <w:sz w:val="28"/>
          <w:szCs w:val="28"/>
          <w:u w:val="single"/>
        </w:rPr>
        <w:t xml:space="preserve"> 201</w:t>
      </w:r>
      <w:r>
        <w:rPr>
          <w:rFonts w:hint="eastAsia" w:ascii="Arial" w:hAnsi="Arial" w:cs="Arial"/>
          <w:b/>
          <w:sz w:val="28"/>
          <w:szCs w:val="28"/>
          <w:u w:val="single"/>
          <w:lang w:val="en-US" w:eastAsia="zh-CN"/>
        </w:rPr>
        <w:t>8</w:t>
      </w:r>
      <w:r>
        <w:rPr>
          <w:rFonts w:ascii="Arial" w:hAnsi="Arial" w:cs="Arial"/>
          <w:b/>
          <w:sz w:val="28"/>
          <w:szCs w:val="28"/>
          <w:u w:val="single"/>
        </w:rPr>
        <w:t>年   月   日  :00</w:t>
      </w:r>
      <w:r>
        <w:rPr>
          <w:rFonts w:ascii="Arial" w:hAnsi="Arial" w:cs="Arial"/>
          <w:b/>
          <w:sz w:val="28"/>
          <w:szCs w:val="28"/>
        </w:rPr>
        <w:t>之前不得启封</w:t>
      </w:r>
    </w:p>
    <w:p>
      <w:pPr>
        <w:snapToGrid w:val="0"/>
        <w:spacing w:before="156" w:beforeLines="50" w:after="50"/>
        <w:ind w:firstLine="934" w:firstLineChars="445"/>
        <w:jc w:val="center"/>
        <w:rPr>
          <w:rFonts w:ascii="Arial" w:hAnsi="Arial" w:cs="Arial"/>
          <w:bCs/>
          <w:szCs w:val="21"/>
        </w:rPr>
      </w:pPr>
      <w:r>
        <w:rPr>
          <w:rFonts w:ascii="Arial" w:hAnsi="Arial" w:cs="Arial"/>
          <w:bCs/>
          <w:szCs w:val="21"/>
        </w:rPr>
        <w:t>（</w:t>
      </w:r>
      <w:r>
        <w:rPr>
          <w:rFonts w:ascii="Arial" w:hAnsi="Arial" w:cs="Arial"/>
          <w:szCs w:val="21"/>
        </w:rPr>
        <w:t>外包装</w:t>
      </w:r>
      <w:r>
        <w:rPr>
          <w:rFonts w:ascii="Arial" w:hAnsi="Arial" w:cs="Arial"/>
          <w:bCs/>
          <w:szCs w:val="21"/>
        </w:rPr>
        <w:t>封口处骑缝加盖投标人公章）</w:t>
      </w:r>
    </w:p>
    <w:p>
      <w:pPr>
        <w:spacing w:line="360" w:lineRule="auto"/>
        <w:jc w:val="center"/>
        <w:rPr>
          <w:rFonts w:ascii="Arial" w:hAnsi="Arial" w:cs="Arial"/>
          <w:b/>
          <w:sz w:val="28"/>
          <w:szCs w:val="28"/>
        </w:rPr>
      </w:pPr>
    </w:p>
    <w:p>
      <w:pPr>
        <w:spacing w:line="360" w:lineRule="auto"/>
        <w:rPr>
          <w:rFonts w:ascii="Arial" w:hAnsi="Arial" w:cs="Arial"/>
          <w:b/>
          <w:sz w:val="28"/>
          <w:szCs w:val="28"/>
        </w:rPr>
      </w:pPr>
    </w:p>
    <w:p>
      <w:pPr>
        <w:spacing w:line="360" w:lineRule="auto"/>
        <w:jc w:val="center"/>
        <w:rPr>
          <w:rFonts w:ascii="Arial" w:hAnsi="Arial" w:cs="Arial"/>
          <w:b/>
          <w:sz w:val="32"/>
          <w:szCs w:val="32"/>
        </w:rPr>
      </w:pPr>
      <w:r>
        <w:rPr>
          <w:rFonts w:ascii="Arial" w:hAnsi="Arial" w:cs="Arial"/>
          <w:b/>
          <w:sz w:val="32"/>
          <w:szCs w:val="32"/>
        </w:rPr>
        <w:t>正本</w:t>
      </w:r>
    </w:p>
    <w:p>
      <w:pPr>
        <w:spacing w:line="360" w:lineRule="auto"/>
        <w:rPr>
          <w:rFonts w:ascii="Arial" w:hAnsi="Arial" w:cs="Arial"/>
          <w:b/>
          <w:sz w:val="28"/>
          <w:szCs w:val="28"/>
        </w:rPr>
      </w:pPr>
    </w:p>
    <w:p>
      <w:pPr>
        <w:spacing w:line="360" w:lineRule="auto"/>
        <w:rPr>
          <w:rFonts w:ascii="Arial" w:hAnsi="Arial" w:cs="Arial"/>
          <w:b/>
          <w:sz w:val="28"/>
          <w:szCs w:val="28"/>
        </w:rPr>
      </w:pPr>
    </w:p>
    <w:p>
      <w:pPr>
        <w:spacing w:line="360" w:lineRule="auto"/>
        <w:ind w:left="2520" w:leftChars="1200"/>
        <w:rPr>
          <w:rFonts w:ascii="Arial" w:hAnsi="Arial" w:cs="Arial"/>
          <w:b/>
          <w:sz w:val="28"/>
          <w:szCs w:val="28"/>
        </w:rPr>
      </w:pPr>
      <w:r>
        <w:rPr>
          <w:rFonts w:ascii="Arial" w:hAnsi="Arial" w:cs="Arial"/>
          <w:b/>
          <w:sz w:val="28"/>
          <w:szCs w:val="28"/>
        </w:rPr>
        <w:t>投标人：</w:t>
      </w:r>
      <w:r>
        <w:rPr>
          <w:rFonts w:ascii="Arial" w:hAnsi="Arial" w:cs="Arial"/>
          <w:b/>
          <w:sz w:val="28"/>
          <w:szCs w:val="28"/>
        </w:rPr>
        <w:tab/>
      </w:r>
      <w:bookmarkStart w:id="54" w:name="OLE_LINK60"/>
      <w:r>
        <w:rPr>
          <w:rFonts w:ascii="Arial" w:hAnsi="Arial" w:cs="Arial"/>
          <w:sz w:val="28"/>
          <w:szCs w:val="28"/>
          <w:u w:val="single"/>
        </w:rPr>
        <w:t xml:space="preserve">                   </w:t>
      </w:r>
      <w:bookmarkEnd w:id="54"/>
    </w:p>
    <w:p>
      <w:pPr>
        <w:spacing w:line="360" w:lineRule="auto"/>
        <w:ind w:left="2520" w:leftChars="1200"/>
        <w:rPr>
          <w:rFonts w:ascii="Arial" w:hAnsi="Arial" w:cs="Arial"/>
          <w:b/>
          <w:sz w:val="28"/>
          <w:szCs w:val="28"/>
        </w:rPr>
      </w:pPr>
      <w:r>
        <w:rPr>
          <w:rFonts w:ascii="Arial" w:hAnsi="Arial" w:cs="Arial"/>
          <w:b/>
          <w:sz w:val="28"/>
          <w:szCs w:val="28"/>
        </w:rPr>
        <w:t>联系人：</w:t>
      </w:r>
      <w:r>
        <w:rPr>
          <w:rFonts w:ascii="Arial" w:hAnsi="Arial" w:cs="Arial"/>
          <w:sz w:val="28"/>
          <w:szCs w:val="28"/>
          <w:u w:val="single"/>
        </w:rPr>
        <w:t xml:space="preserve">                   </w:t>
      </w:r>
    </w:p>
    <w:p>
      <w:pPr>
        <w:spacing w:line="360" w:lineRule="auto"/>
        <w:ind w:left="2520" w:leftChars="1200"/>
        <w:rPr>
          <w:rFonts w:ascii="Arial" w:hAnsi="Arial" w:cs="Arial"/>
          <w:b/>
          <w:sz w:val="28"/>
          <w:szCs w:val="28"/>
          <w:u w:val="single"/>
        </w:rPr>
      </w:pPr>
      <w:r>
        <w:rPr>
          <w:rFonts w:ascii="Arial" w:hAnsi="Arial" w:cs="Arial"/>
          <w:b/>
          <w:sz w:val="28"/>
          <w:szCs w:val="28"/>
        </w:rPr>
        <w:t xml:space="preserve">联系方式： </w:t>
      </w:r>
      <w:r>
        <w:rPr>
          <w:rFonts w:ascii="Arial" w:hAnsi="Arial" w:cs="Arial"/>
          <w:sz w:val="28"/>
          <w:szCs w:val="28"/>
          <w:u w:val="single"/>
        </w:rPr>
        <w:t xml:space="preserve">                   </w:t>
      </w:r>
    </w:p>
    <w:p>
      <w:pPr>
        <w:rPr>
          <w:rFonts w:ascii="Arial" w:hAnsi="Arial" w:cs="Arial"/>
        </w:rPr>
      </w:pPr>
    </w:p>
    <w:p>
      <w:pPr>
        <w:pStyle w:val="12"/>
        <w:snapToGrid w:val="0"/>
        <w:spacing w:line="360" w:lineRule="auto"/>
        <w:rPr>
          <w:rFonts w:ascii="Arial" w:hAnsi="Arial" w:cs="Arial"/>
          <w:b/>
          <w:bCs/>
          <w:szCs w:val="21"/>
        </w:rPr>
      </w:pPr>
      <w:r>
        <w:rPr>
          <w:rFonts w:ascii="Arial" w:hAnsi="Arial" w:cs="Arial"/>
          <w:b/>
          <w:bCs/>
          <w:szCs w:val="21"/>
        </w:rPr>
        <w:t>附件2、投标函</w:t>
      </w:r>
    </w:p>
    <w:p>
      <w:pPr>
        <w:spacing w:line="360" w:lineRule="auto"/>
        <w:jc w:val="center"/>
        <w:rPr>
          <w:rFonts w:ascii="Arial" w:hAnsi="Arial" w:cs="Arial"/>
          <w:b/>
          <w:sz w:val="32"/>
          <w:szCs w:val="32"/>
        </w:rPr>
      </w:pPr>
      <w:r>
        <w:rPr>
          <w:rFonts w:ascii="Arial" w:hAnsi="Arial" w:cs="Arial"/>
          <w:b/>
          <w:sz w:val="32"/>
          <w:szCs w:val="32"/>
        </w:rPr>
        <w:t>投标函</w:t>
      </w:r>
    </w:p>
    <w:p>
      <w:pPr>
        <w:pStyle w:val="14"/>
        <w:spacing w:line="360" w:lineRule="atLeast"/>
        <w:rPr>
          <w:rFonts w:ascii="Arial" w:hAnsi="Arial" w:cs="Arial"/>
          <w:sz w:val="21"/>
          <w:szCs w:val="21"/>
        </w:rPr>
      </w:pPr>
    </w:p>
    <w:p>
      <w:pPr>
        <w:spacing w:line="360" w:lineRule="auto"/>
        <w:rPr>
          <w:rFonts w:ascii="Arial" w:hAnsi="Arial" w:cs="Arial"/>
          <w:b/>
          <w:szCs w:val="21"/>
        </w:rPr>
      </w:pPr>
      <w:r>
        <w:rPr>
          <w:rFonts w:ascii="Arial" w:hAnsi="Arial" w:cs="Arial"/>
          <w:b/>
          <w:szCs w:val="21"/>
        </w:rPr>
        <w:t>致:</w:t>
      </w:r>
      <w:r>
        <w:rPr>
          <w:rFonts w:ascii="Arial" w:hAnsi="Arial" w:cs="Arial"/>
          <w:b/>
          <w:szCs w:val="21"/>
          <w:u w:val="single"/>
        </w:rPr>
        <w:t xml:space="preserve"> </w:t>
      </w:r>
      <w:r>
        <w:rPr>
          <w:rFonts w:hint="eastAsia" w:ascii="Arial" w:hAnsi="Arial" w:cs="Arial"/>
          <w:b/>
          <w:szCs w:val="21"/>
          <w:u w:val="single"/>
          <w:lang w:eastAsia="zh-CN"/>
        </w:rPr>
        <w:t>泰州市第四人民医院</w:t>
      </w:r>
      <w:r>
        <w:rPr>
          <w:rFonts w:ascii="Arial" w:hAnsi="Arial" w:cs="Arial"/>
          <w:szCs w:val="21"/>
        </w:rPr>
        <w:t>（招标人名称）</w:t>
      </w:r>
      <w:r>
        <w:rPr>
          <w:rFonts w:ascii="Arial" w:hAnsi="Arial" w:cs="Arial"/>
          <w:b/>
          <w:szCs w:val="21"/>
        </w:rPr>
        <w:t>：</w:t>
      </w:r>
    </w:p>
    <w:p>
      <w:pPr>
        <w:spacing w:line="360" w:lineRule="auto"/>
        <w:ind w:firstLine="420" w:firstLineChars="200"/>
        <w:rPr>
          <w:rFonts w:ascii="Arial" w:hAnsi="Arial" w:cs="Arial"/>
        </w:rPr>
      </w:pPr>
      <w:r>
        <w:rPr>
          <w:rFonts w:ascii="Arial" w:hAnsi="Arial" w:cs="Arial"/>
        </w:rPr>
        <w:t>我方收到贵</w:t>
      </w:r>
      <w:r>
        <w:rPr>
          <w:rFonts w:hint="eastAsia" w:ascii="Arial" w:hAnsi="Arial" w:cs="Arial"/>
          <w:lang w:eastAsia="zh-CN"/>
        </w:rPr>
        <w:t>院</w:t>
      </w:r>
      <w:r>
        <w:rPr>
          <w:rFonts w:ascii="Arial" w:hAnsi="Arial" w:cs="Arial"/>
        </w:rPr>
        <w:t xml:space="preserve"> </w:t>
      </w:r>
      <w:r>
        <w:rPr>
          <w:rFonts w:ascii="Arial" w:hAnsi="Arial" w:cs="Arial"/>
          <w:u w:val="single"/>
        </w:rPr>
        <w:t xml:space="preserve">                         </w:t>
      </w:r>
      <w:r>
        <w:rPr>
          <w:rFonts w:ascii="Arial" w:hAnsi="Arial" w:cs="Arial"/>
        </w:rPr>
        <w:t>（项目名称）的招标公告及投标邀请，经仔细阅读和研究，我方决定参加投标。</w:t>
      </w:r>
      <w:r>
        <w:rPr>
          <w:rFonts w:ascii="Arial" w:hAnsi="Arial" w:cs="Arial"/>
          <w:u w:val="single"/>
        </w:rPr>
        <w:t xml:space="preserve">                        </w:t>
      </w:r>
      <w:r>
        <w:rPr>
          <w:rFonts w:ascii="Arial" w:hAnsi="Arial" w:cs="Arial"/>
        </w:rPr>
        <w:t>（姓名和职务）被正式授权为我方代表投标人</w:t>
      </w:r>
      <w:r>
        <w:rPr>
          <w:rFonts w:ascii="Arial" w:hAnsi="Arial" w:cs="Arial"/>
          <w:u w:val="single"/>
        </w:rPr>
        <w:t xml:space="preserve">                                         </w:t>
      </w:r>
      <w:r>
        <w:rPr>
          <w:rFonts w:ascii="Arial" w:hAnsi="Arial" w:cs="Arial"/>
        </w:rPr>
        <w:t>（投标人名称、地址），向贵方提交投标文件正本</w:t>
      </w:r>
      <w:r>
        <w:rPr>
          <w:rFonts w:hint="eastAsia" w:ascii="Arial" w:hAnsi="Arial" w:cs="Arial"/>
          <w:u w:val="single"/>
          <w:lang w:val="en-US" w:eastAsia="zh-CN"/>
        </w:rPr>
        <w:t>1</w:t>
      </w:r>
      <w:r>
        <w:rPr>
          <w:rFonts w:ascii="Arial" w:hAnsi="Arial" w:cs="Arial"/>
        </w:rPr>
        <w:t>份，</w:t>
      </w:r>
      <w:bookmarkStart w:id="55" w:name="OLE_LINK92"/>
      <w:bookmarkStart w:id="56" w:name="OLE_LINK93"/>
      <w:bookmarkStart w:id="57" w:name="OLE_LINK3"/>
      <w:bookmarkStart w:id="58" w:name="OLE_LINK67"/>
      <w:bookmarkStart w:id="59" w:name="OLE_LINK109"/>
      <w:r>
        <w:rPr>
          <w:rFonts w:ascii="Arial" w:hAnsi="Arial" w:cs="Arial"/>
        </w:rPr>
        <w:t>副本</w:t>
      </w:r>
      <w:r>
        <w:rPr>
          <w:rFonts w:ascii="Arial" w:hAnsi="Arial" w:cs="Arial"/>
          <w:u w:val="single"/>
        </w:rPr>
        <w:t xml:space="preserve"> </w:t>
      </w:r>
      <w:r>
        <w:rPr>
          <w:rFonts w:hint="eastAsia" w:ascii="Arial" w:hAnsi="Arial" w:cs="Arial"/>
          <w:u w:val="single"/>
          <w:lang w:val="en-US" w:eastAsia="zh-CN"/>
        </w:rPr>
        <w:t>3</w:t>
      </w:r>
      <w:r>
        <w:rPr>
          <w:rFonts w:ascii="Arial" w:hAnsi="Arial" w:cs="Arial"/>
          <w:u w:val="single"/>
        </w:rPr>
        <w:t xml:space="preserve"> </w:t>
      </w:r>
      <w:r>
        <w:rPr>
          <w:rFonts w:ascii="Arial" w:hAnsi="Arial" w:cs="Arial"/>
        </w:rPr>
        <w:t>份。</w:t>
      </w:r>
    </w:p>
    <w:bookmarkEnd w:id="55"/>
    <w:bookmarkEnd w:id="56"/>
    <w:bookmarkEnd w:id="57"/>
    <w:bookmarkEnd w:id="58"/>
    <w:bookmarkEnd w:id="59"/>
    <w:p>
      <w:pPr>
        <w:spacing w:line="360" w:lineRule="auto"/>
        <w:ind w:firstLine="420" w:firstLineChars="200"/>
        <w:rPr>
          <w:rFonts w:ascii="Arial" w:hAnsi="Arial" w:cs="Arial"/>
        </w:rPr>
      </w:pPr>
      <w:r>
        <w:rPr>
          <w:rFonts w:ascii="Arial" w:hAnsi="Arial" w:cs="Arial"/>
        </w:rPr>
        <w:t>据此函，投标人宣布向贵公司承诺如下：</w:t>
      </w:r>
    </w:p>
    <w:p>
      <w:pPr>
        <w:snapToGrid w:val="0"/>
        <w:spacing w:line="360" w:lineRule="auto"/>
        <w:ind w:left="420"/>
        <w:rPr>
          <w:rFonts w:ascii="Arial" w:hAnsi="Arial" w:cs="Arial"/>
        </w:rPr>
      </w:pPr>
      <w:r>
        <w:rPr>
          <w:rFonts w:ascii="Arial" w:hAnsi="Arial" w:cs="Arial"/>
        </w:rPr>
        <w:t>1、按招标文件规定，我方的投标总物品种类为</w:t>
      </w:r>
      <w:r>
        <w:rPr>
          <w:rFonts w:ascii="Arial" w:hAnsi="Arial" w:cs="Arial"/>
          <w:szCs w:val="21"/>
          <w:u w:val="single"/>
        </w:rPr>
        <w:t xml:space="preserve">                  </w:t>
      </w:r>
      <w:r>
        <w:rPr>
          <w:rFonts w:ascii="Arial" w:hAnsi="Arial" w:cs="Arial"/>
        </w:rPr>
        <w:t>。</w:t>
      </w:r>
    </w:p>
    <w:p>
      <w:pPr>
        <w:spacing w:line="360" w:lineRule="auto"/>
        <w:ind w:firstLine="420" w:firstLineChars="200"/>
        <w:rPr>
          <w:rFonts w:ascii="Arial" w:hAnsi="Arial" w:cs="Arial"/>
        </w:rPr>
      </w:pPr>
      <w:bookmarkStart w:id="60" w:name="OLE_LINK7"/>
      <w:bookmarkStart w:id="61" w:name="OLE_LINK8"/>
      <w:bookmarkStart w:id="62" w:name="OLE_LINK9"/>
      <w:r>
        <w:rPr>
          <w:rFonts w:ascii="Arial" w:hAnsi="Arial" w:cs="Arial"/>
        </w:rPr>
        <w:t>2、</w:t>
      </w:r>
      <w:bookmarkEnd w:id="60"/>
      <w:bookmarkEnd w:id="61"/>
      <w:bookmarkEnd w:id="62"/>
      <w:r>
        <w:rPr>
          <w:rFonts w:ascii="Arial" w:hAnsi="Arial" w:cs="Arial"/>
        </w:rPr>
        <w:t>我方愿意按照招标文件的一切要求，提供本项目的所有内容，我方的投标报价包含为完成本项目内容所需要的一切费用，</w:t>
      </w:r>
      <w:r>
        <w:rPr>
          <w:rFonts w:ascii="Arial" w:hAnsi="Arial" w:cs="Arial"/>
          <w:szCs w:val="21"/>
        </w:rPr>
        <w:t>包括软件开发、设备主机、辅配件和专用工具费用、税费及包装、运输、保险、安装、调试、技术支持与培训、售后服务与维保所发生的全部费用。</w:t>
      </w:r>
    </w:p>
    <w:p>
      <w:pPr>
        <w:spacing w:line="360" w:lineRule="auto"/>
        <w:ind w:firstLine="420" w:firstLineChars="200"/>
        <w:rPr>
          <w:rFonts w:ascii="Arial" w:hAnsi="Arial" w:cs="Arial"/>
        </w:rPr>
      </w:pPr>
      <w:r>
        <w:rPr>
          <w:rFonts w:ascii="Arial" w:hAnsi="Arial" w:cs="Arial"/>
        </w:rPr>
        <w:t>3、如果我方的投标书被接受，我方将严格履行招标文件中规定的每一项要求，严格履行合同的责任和义务，保证按期、按质履行合同，完成合同内容所规定的全部工作。</w:t>
      </w:r>
    </w:p>
    <w:p>
      <w:pPr>
        <w:spacing w:line="360" w:lineRule="auto"/>
        <w:ind w:firstLine="420" w:firstLineChars="200"/>
        <w:rPr>
          <w:rFonts w:ascii="Arial" w:hAnsi="Arial" w:cs="Arial"/>
        </w:rPr>
      </w:pPr>
      <w:r>
        <w:rPr>
          <w:rFonts w:ascii="Arial" w:hAnsi="Arial" w:cs="Arial"/>
        </w:rPr>
        <w:t>4、我方愿意提供招标方在招标文件中要求的所有资料。也同意向贵方提供贵方可能另外要求的与我方投标有关的任何证据或资料。并保证所提供的资料全部是真实的、有效的，若有虚假，我方愿承担一切责任。</w:t>
      </w:r>
    </w:p>
    <w:p>
      <w:pPr>
        <w:spacing w:line="360" w:lineRule="auto"/>
        <w:ind w:firstLine="420" w:firstLineChars="200"/>
        <w:rPr>
          <w:rFonts w:ascii="Arial" w:hAnsi="Arial" w:cs="Arial"/>
        </w:rPr>
      </w:pPr>
      <w:r>
        <w:rPr>
          <w:rFonts w:ascii="Arial" w:hAnsi="Arial" w:cs="Arial"/>
        </w:rPr>
        <w:t>5、我方认可并同意贵方有权决定中标者，也认可并同意贵方有权接受或拒绝所有的投标者。我方完全理解并接受贵方不一定要接受最低报价的投标或其他任何投标。</w:t>
      </w:r>
    </w:p>
    <w:p>
      <w:pPr>
        <w:spacing w:line="360" w:lineRule="auto"/>
        <w:ind w:firstLine="411" w:firstLineChars="196"/>
        <w:rPr>
          <w:rFonts w:ascii="Arial" w:hAnsi="Arial" w:cs="Arial"/>
          <w:kern w:val="0"/>
        </w:rPr>
      </w:pPr>
      <w:r>
        <w:rPr>
          <w:rFonts w:ascii="Arial" w:hAnsi="Arial" w:cs="Arial"/>
          <w:kern w:val="0"/>
        </w:rPr>
        <w:t>6</w:t>
      </w:r>
      <w:r>
        <w:rPr>
          <w:rFonts w:ascii="Arial" w:hAnsi="Arial" w:cs="Arial"/>
        </w:rPr>
        <w:t>、</w:t>
      </w:r>
      <w:r>
        <w:rPr>
          <w:rFonts w:ascii="Arial" w:hAnsi="Arial" w:cs="Arial"/>
          <w:kern w:val="0"/>
        </w:rPr>
        <w:t>我方同意一年内若发生超过三次不在规定时间内供货，原则上终止合作，并取消我司次年投标资格。</w:t>
      </w:r>
    </w:p>
    <w:p>
      <w:pPr>
        <w:spacing w:line="360" w:lineRule="auto"/>
        <w:ind w:firstLine="411" w:firstLineChars="196"/>
        <w:rPr>
          <w:rFonts w:ascii="Arial" w:hAnsi="Arial" w:cs="Arial"/>
          <w:kern w:val="0"/>
        </w:rPr>
      </w:pPr>
      <w:r>
        <w:rPr>
          <w:rFonts w:ascii="Arial" w:hAnsi="Arial" w:cs="Arial"/>
          <w:kern w:val="0"/>
        </w:rPr>
        <w:t>7</w:t>
      </w:r>
      <w:r>
        <w:rPr>
          <w:rFonts w:ascii="Arial" w:hAnsi="Arial" w:cs="Arial"/>
        </w:rPr>
        <w:t>、</w:t>
      </w:r>
      <w:r>
        <w:rPr>
          <w:rFonts w:ascii="Arial" w:hAnsi="Arial" w:cs="Arial"/>
          <w:kern w:val="0"/>
        </w:rPr>
        <w:t>设备要求保质期原则上为</w:t>
      </w:r>
      <w:r>
        <w:rPr>
          <w:rFonts w:hint="eastAsia" w:ascii="Arial" w:hAnsi="Arial" w:cs="Arial"/>
          <w:kern w:val="0"/>
          <w:lang w:eastAsia="zh-CN"/>
        </w:rPr>
        <w:t>一年</w:t>
      </w:r>
      <w:r>
        <w:rPr>
          <w:rFonts w:ascii="Arial" w:hAnsi="Arial" w:cs="Arial"/>
          <w:kern w:val="0"/>
        </w:rPr>
        <w:t>及以上。</w:t>
      </w:r>
      <w:bookmarkStart w:id="63" w:name="OLE_LINK15"/>
      <w:bookmarkStart w:id="64" w:name="OLE_LINK14"/>
      <w:r>
        <w:rPr>
          <w:rFonts w:ascii="Arial" w:hAnsi="Arial" w:cs="Arial"/>
          <w:kern w:val="0"/>
        </w:rPr>
        <w:t>供应商应保证及时提供质保期满后的易损件、核心零部件并提供合理的维修及备件报价。</w:t>
      </w:r>
    </w:p>
    <w:bookmarkEnd w:id="63"/>
    <w:bookmarkEnd w:id="64"/>
    <w:p>
      <w:pPr>
        <w:spacing w:line="360" w:lineRule="auto"/>
        <w:ind w:firstLine="420" w:firstLineChars="200"/>
        <w:rPr>
          <w:rFonts w:ascii="Arial" w:hAnsi="Arial" w:cs="Arial"/>
        </w:rPr>
      </w:pPr>
      <w:r>
        <w:rPr>
          <w:rFonts w:ascii="Arial" w:hAnsi="Arial" w:cs="Arial"/>
        </w:rPr>
        <w:t>8、我方承诺该项投标在开标后的全过程中保持有效，不作任何更改和变动。</w:t>
      </w:r>
    </w:p>
    <w:p>
      <w:pPr>
        <w:spacing w:line="360" w:lineRule="auto"/>
        <w:ind w:firstLine="420" w:firstLineChars="200"/>
        <w:rPr>
          <w:rFonts w:ascii="Arial" w:hAnsi="Arial" w:cs="Arial"/>
        </w:rPr>
      </w:pPr>
      <w:r>
        <w:rPr>
          <w:rFonts w:ascii="Arial" w:hAnsi="Arial" w:cs="Arial"/>
        </w:rPr>
        <w:t>9、如我方成交后未履行以上承诺，我方愿意接受有关部门的处理：</w:t>
      </w:r>
    </w:p>
    <w:p>
      <w:pPr>
        <w:spacing w:line="360" w:lineRule="auto"/>
        <w:ind w:firstLine="420" w:firstLineChars="200"/>
        <w:rPr>
          <w:rFonts w:ascii="Arial" w:hAnsi="Arial" w:cs="Arial"/>
          <w:kern w:val="0"/>
        </w:rPr>
      </w:pPr>
      <w:r>
        <w:rPr>
          <w:rFonts w:ascii="Arial" w:hAnsi="Arial" w:cs="Arial"/>
          <w:kern w:val="0"/>
        </w:rPr>
        <w:t>A、取消成交资格             B、列入不诚信企业名录予以曝光</w:t>
      </w:r>
    </w:p>
    <w:p>
      <w:pPr>
        <w:spacing w:line="360" w:lineRule="auto"/>
        <w:ind w:firstLine="420" w:firstLineChars="200"/>
        <w:rPr>
          <w:rFonts w:ascii="Arial" w:hAnsi="Arial" w:cs="Arial"/>
          <w:kern w:val="0"/>
        </w:rPr>
      </w:pPr>
      <w:r>
        <w:rPr>
          <w:rFonts w:ascii="Arial" w:hAnsi="Arial" w:cs="Arial"/>
          <w:kern w:val="0"/>
        </w:rPr>
        <w:t>C、禁止参加本市投标活动1-3年</w:t>
      </w:r>
    </w:p>
    <w:p>
      <w:pPr>
        <w:spacing w:line="300" w:lineRule="exact"/>
        <w:rPr>
          <w:rFonts w:ascii="Arial" w:hAnsi="Arial" w:cs="Arial"/>
          <w:szCs w:val="21"/>
        </w:rPr>
      </w:pPr>
    </w:p>
    <w:p>
      <w:pPr>
        <w:spacing w:line="300" w:lineRule="exact"/>
        <w:rPr>
          <w:rFonts w:ascii="Arial" w:hAnsi="Arial" w:cs="Arial"/>
          <w:szCs w:val="21"/>
        </w:rPr>
      </w:pPr>
    </w:p>
    <w:p>
      <w:pPr>
        <w:spacing w:line="360" w:lineRule="auto"/>
        <w:ind w:firstLine="420" w:firstLineChars="200"/>
        <w:rPr>
          <w:rFonts w:ascii="Arial" w:hAnsi="Arial" w:cs="Arial"/>
          <w:szCs w:val="21"/>
        </w:rPr>
      </w:pPr>
      <w:r>
        <w:rPr>
          <w:rFonts w:ascii="Arial" w:hAnsi="Arial" w:cs="Arial"/>
        </w:rPr>
        <mc:AlternateContent>
          <mc:Choice Requires="wps">
            <w:drawing>
              <wp:anchor distT="0" distB="0" distL="114300" distR="114300" simplePos="0" relativeHeight="251658240" behindDoc="0" locked="0" layoutInCell="0" allowOverlap="1">
                <wp:simplePos x="0" y="0"/>
                <wp:positionH relativeFrom="column">
                  <wp:posOffset>889000</wp:posOffset>
                </wp:positionH>
                <wp:positionV relativeFrom="paragraph">
                  <wp:posOffset>180340</wp:posOffset>
                </wp:positionV>
                <wp:extent cx="3746500" cy="0"/>
                <wp:effectExtent l="0" t="0" r="0" b="0"/>
                <wp:wrapNone/>
                <wp:docPr id="2" name="直线 283"/>
                <wp:cNvGraphicFramePr/>
                <a:graphic xmlns:a="http://schemas.openxmlformats.org/drawingml/2006/main">
                  <a:graphicData uri="http://schemas.microsoft.com/office/word/2010/wordprocessingShape">
                    <wps:wsp>
                      <wps:cNvCnPr/>
                      <wps:spPr>
                        <a:xfrm>
                          <a:off x="0" y="0"/>
                          <a:ext cx="37465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83" o:spid="_x0000_s1026" o:spt="20" style="position:absolute;left:0pt;margin-left:70pt;margin-top:14.2pt;height:0pt;width:295pt;z-index:251658240;mso-width-relative:page;mso-height-relative:page;" filled="f" stroked="t" coordsize="21600,21600" o:allowincell="f" o:gfxdata="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DuXKo9UAAAAJAQAADwAAAAAAAAABACAAAAAiAAAA&#10;ZHJzL2Rvd25yZXYueG1sUEsBAhQAFAAAAAgAh07iQEubjcnRAQAAjwMAAA4AAAAAAAAAAQAgAAAA&#10;JAEAAGRycy9lMm9Eb2MueG1sUEsFBgAAAAAGAAYAWQEAAGcFAAAAAA==&#10;">
                <v:fill on="f" focussize="0,0"/>
                <v:stroke color="#000000" joinstyle="round"/>
                <v:imagedata o:title=""/>
                <o:lock v:ext="edit" aspectratio="f"/>
              </v:line>
            </w:pict>
          </mc:Fallback>
        </mc:AlternateContent>
      </w:r>
      <w:r>
        <w:rPr>
          <w:rFonts w:ascii="Arial" w:hAnsi="Arial" w:cs="Arial"/>
          <w:szCs w:val="21"/>
        </w:rPr>
        <w:t xml:space="preserve">  地址：   </w:t>
      </w:r>
      <w:r>
        <w:rPr>
          <w:rFonts w:ascii="Arial" w:hAnsi="Arial" w:cs="Arial"/>
          <w:szCs w:val="21"/>
        </w:rPr>
        <w:tab/>
      </w:r>
      <w:r>
        <w:rPr>
          <w:rFonts w:ascii="Arial" w:hAnsi="Arial" w:cs="Arial"/>
          <w:szCs w:val="21"/>
        </w:rPr>
        <w:tab/>
      </w:r>
      <w:r>
        <w:rPr>
          <w:rFonts w:ascii="Arial" w:hAnsi="Arial" w:cs="Arial"/>
          <w:szCs w:val="21"/>
        </w:rPr>
        <w:tab/>
      </w:r>
      <w:r>
        <w:rPr>
          <w:rFonts w:ascii="Arial" w:hAnsi="Arial" w:cs="Arial"/>
          <w:szCs w:val="21"/>
        </w:rPr>
        <w:t xml:space="preserve">                                     </w:t>
      </w:r>
      <w:r>
        <w:rPr>
          <w:rFonts w:ascii="Arial" w:hAnsi="Arial" w:cs="Arial"/>
          <w:szCs w:val="21"/>
        </w:rPr>
        <w:tab/>
      </w:r>
      <w:r>
        <w:rPr>
          <w:rFonts w:ascii="Arial" w:hAnsi="Arial" w:cs="Arial"/>
          <w:szCs w:val="21"/>
        </w:rPr>
        <w:t xml:space="preserve">      </w:t>
      </w:r>
      <w:r>
        <w:rPr>
          <w:rFonts w:ascii="Arial" w:hAnsi="Arial" w:cs="Arial"/>
          <w:szCs w:val="21"/>
        </w:rPr>
        <w:tab/>
      </w:r>
    </w:p>
    <w:p>
      <w:pPr>
        <w:spacing w:line="360" w:lineRule="auto"/>
        <w:ind w:firstLine="420" w:firstLineChars="200"/>
        <w:rPr>
          <w:rFonts w:ascii="Arial" w:hAnsi="Arial" w:cs="Arial"/>
          <w:szCs w:val="21"/>
        </w:rPr>
      </w:pPr>
      <w:r>
        <w:rPr>
          <w:rFonts w:ascii="Arial" w:hAnsi="Arial" w:cs="Arial"/>
        </w:rPr>
        <mc:AlternateContent>
          <mc:Choice Requires="wps">
            <w:drawing>
              <wp:anchor distT="0" distB="0" distL="114300" distR="114300" simplePos="0" relativeHeight="251659264" behindDoc="0" locked="0" layoutInCell="0" allowOverlap="1">
                <wp:simplePos x="0" y="0"/>
                <wp:positionH relativeFrom="column">
                  <wp:posOffset>1456690</wp:posOffset>
                </wp:positionH>
                <wp:positionV relativeFrom="paragraph">
                  <wp:posOffset>180340</wp:posOffset>
                </wp:positionV>
                <wp:extent cx="3178810" cy="0"/>
                <wp:effectExtent l="0" t="0" r="0" b="0"/>
                <wp:wrapNone/>
                <wp:docPr id="7" name="直线 284"/>
                <wp:cNvGraphicFramePr/>
                <a:graphic xmlns:a="http://schemas.openxmlformats.org/drawingml/2006/main">
                  <a:graphicData uri="http://schemas.microsoft.com/office/word/2010/wordprocessingShape">
                    <wps:wsp>
                      <wps:cNvCnPr/>
                      <wps:spPr>
                        <a:xfrm>
                          <a:off x="0" y="0"/>
                          <a:ext cx="317881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84" o:spid="_x0000_s1026" o:spt="20" style="position:absolute;left:0pt;margin-left:114.7pt;margin-top:14.2pt;height:0pt;width:250.3pt;z-index:251659264;mso-width-relative:page;mso-height-relative:page;" filled="f" stroked="t" coordsize="21600,21600" o:allowincell="f" o:gfxdata="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pP1XU1QAAAAkBAAAPAAAAAAAAAAEAIAAAACIAAABk&#10;cnMvZG93bnJldi54bWxQSwECFAAUAAAACACHTuJA3Blr0NABAACPAwAADgAAAAAAAAABACAAAAAk&#10;AQAAZHJzL2Uyb0RvYy54bWxQSwUGAAAAAAYABgBZAQAAZgUAAAAA&#10;">
                <v:fill on="f" focussize="0,0"/>
                <v:stroke color="#000000" joinstyle="round"/>
                <v:imagedata o:title=""/>
                <o:lock v:ext="edit" aspectratio="f"/>
              </v:line>
            </w:pict>
          </mc:Fallback>
        </mc:AlternateContent>
      </w:r>
      <w:r>
        <w:rPr>
          <w:rFonts w:ascii="Arial" w:hAnsi="Arial" w:cs="Arial"/>
          <w:szCs w:val="21"/>
        </w:rPr>
        <w:t xml:space="preserve">  电话、传真：                                                      </w:t>
      </w:r>
    </w:p>
    <w:p>
      <w:pPr>
        <w:spacing w:line="360" w:lineRule="auto"/>
        <w:ind w:firstLine="420" w:firstLineChars="200"/>
        <w:rPr>
          <w:rFonts w:ascii="Arial" w:hAnsi="Arial" w:cs="Arial"/>
          <w:szCs w:val="21"/>
        </w:rPr>
      </w:pPr>
      <w:r>
        <w:rPr>
          <w:rFonts w:ascii="Arial" w:hAnsi="Arial" w:cs="Arial"/>
        </w:rPr>
        <mc:AlternateContent>
          <mc:Choice Requires="wps">
            <w:drawing>
              <wp:anchor distT="0" distB="0" distL="114300" distR="114300" simplePos="0" relativeHeight="251660288" behindDoc="0" locked="0" layoutInCell="0" allowOverlap="1">
                <wp:simplePos x="0" y="0"/>
                <wp:positionH relativeFrom="column">
                  <wp:posOffset>1206500</wp:posOffset>
                </wp:positionH>
                <wp:positionV relativeFrom="paragraph">
                  <wp:posOffset>172720</wp:posOffset>
                </wp:positionV>
                <wp:extent cx="3429000" cy="0"/>
                <wp:effectExtent l="0" t="0" r="0" b="0"/>
                <wp:wrapNone/>
                <wp:docPr id="5" name="直线 285"/>
                <wp:cNvGraphicFramePr/>
                <a:graphic xmlns:a="http://schemas.openxmlformats.org/drawingml/2006/main">
                  <a:graphicData uri="http://schemas.microsoft.com/office/word/2010/wordprocessingShape">
                    <wps:wsp>
                      <wps:cNvCnPr/>
                      <wps:spPr>
                        <a:xfrm>
                          <a:off x="0" y="0"/>
                          <a:ext cx="34290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85" o:spid="_x0000_s1026" o:spt="20" style="position:absolute;left:0pt;margin-left:95pt;margin-top:13.6pt;height:0pt;width:270pt;z-index:251660288;mso-width-relative:page;mso-height-relative:page;" filled="f" stroked="t" coordsize="21600,21600" o:allowincell="f" o:gfxdata="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&#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OWO7XDVAAAACQEAAA8AAAAAAAAAAQAgAAAAIgAAAGRy&#10;cy9kb3ducmV2LnhtbFBLAQIUABQAAAAIAIdO4kC73khwzwEAAI8DAAAOAAAAAAAAAAEAIAAAACQB&#10;AABkcnMvZTJvRG9jLnhtbFBLBQYAAAAABgAGAFkBAABlBQAAAAA=&#10;">
                <v:fill on="f" focussize="0,0"/>
                <v:stroke color="#000000" joinstyle="round"/>
                <v:imagedata o:title=""/>
                <o:lock v:ext="edit" aspectratio="f"/>
              </v:line>
            </w:pict>
          </mc:Fallback>
        </mc:AlternateContent>
      </w:r>
      <w:r>
        <w:rPr>
          <w:rFonts w:ascii="Arial" w:hAnsi="Arial" w:cs="Arial"/>
          <w:szCs w:val="21"/>
        </w:rPr>
        <w:t xml:space="preserve">  邮政编码：                                                         </w:t>
      </w:r>
    </w:p>
    <w:p>
      <w:pPr>
        <w:spacing w:line="360" w:lineRule="auto"/>
        <w:ind w:firstLine="420" w:firstLineChars="200"/>
        <w:rPr>
          <w:rFonts w:ascii="Arial" w:hAnsi="Arial" w:cs="Arial"/>
          <w:szCs w:val="21"/>
        </w:rPr>
      </w:pPr>
      <w:r>
        <w:rPr>
          <w:rFonts w:ascii="Arial" w:hAnsi="Arial" w:cs="Arial"/>
        </w:rPr>
        <mc:AlternateContent>
          <mc:Choice Requires="wps">
            <w:drawing>
              <wp:anchor distT="0" distB="0" distL="114300" distR="114300" simplePos="0" relativeHeight="251663360" behindDoc="0" locked="0" layoutInCell="0" allowOverlap="1">
                <wp:simplePos x="0" y="0"/>
                <wp:positionH relativeFrom="column">
                  <wp:posOffset>1270000</wp:posOffset>
                </wp:positionH>
                <wp:positionV relativeFrom="paragraph">
                  <wp:posOffset>180340</wp:posOffset>
                </wp:positionV>
                <wp:extent cx="3394710" cy="0"/>
                <wp:effectExtent l="0" t="0" r="0" b="0"/>
                <wp:wrapNone/>
                <wp:docPr id="6" name="直线 288"/>
                <wp:cNvGraphicFramePr/>
                <a:graphic xmlns:a="http://schemas.openxmlformats.org/drawingml/2006/main">
                  <a:graphicData uri="http://schemas.microsoft.com/office/word/2010/wordprocessingShape">
                    <wps:wsp>
                      <wps:cNvCnPr/>
                      <wps:spPr>
                        <a:xfrm>
                          <a:off x="0" y="0"/>
                          <a:ext cx="339471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88" o:spid="_x0000_s1026" o:spt="20" style="position:absolute;left:0pt;margin-left:100pt;margin-top:14.2pt;height:0pt;width:267.3pt;z-index:251663360;mso-width-relative:page;mso-height-relative:page;" filled="f" stroked="t" coordsize="21600,21600" o:allowincell="f" o:gfxdata="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HzmYhtYAAAAJAQAADwAAAAAAAAABACAAAAAiAAAA&#10;ZHJzL2Rvd25yZXYueG1sUEsBAhQAFAAAAAgAh07iQI/xCUTQAQAAjwMAAA4AAAAAAAAAAQAgAAAA&#10;JQEAAGRycy9lMm9Eb2MueG1sUEsFBgAAAAAGAAYAWQEAAGcFAAAAAA==&#10;">
                <v:fill on="f" focussize="0,0"/>
                <v:stroke color="#000000" joinstyle="round"/>
                <v:imagedata o:title=""/>
                <o:lock v:ext="edit" aspectratio="f"/>
              </v:line>
            </w:pict>
          </mc:Fallback>
        </mc:AlternateContent>
      </w:r>
      <w:r>
        <w:rPr>
          <w:rFonts w:ascii="Arial" w:hAnsi="Arial" w:cs="Arial"/>
          <w:szCs w:val="21"/>
        </w:rPr>
        <w:t xml:space="preserve">  开户银行：                                                         </w:t>
      </w:r>
    </w:p>
    <w:p>
      <w:pPr>
        <w:spacing w:line="360" w:lineRule="auto"/>
        <w:ind w:firstLine="420" w:firstLineChars="200"/>
        <w:rPr>
          <w:rFonts w:ascii="Arial" w:hAnsi="Arial" w:cs="Arial"/>
          <w:szCs w:val="21"/>
        </w:rPr>
      </w:pPr>
      <w:r>
        <w:rPr>
          <w:rFonts w:ascii="Arial" w:hAnsi="Arial" w:cs="Arial"/>
        </w:rPr>
        <mc:AlternateContent>
          <mc:Choice Requires="wps">
            <w:drawing>
              <wp:anchor distT="0" distB="0" distL="114300" distR="114300" simplePos="0" relativeHeight="251664384" behindDoc="0" locked="0" layoutInCell="1" allowOverlap="1">
                <wp:simplePos x="0" y="0"/>
                <wp:positionH relativeFrom="column">
                  <wp:posOffset>1257300</wp:posOffset>
                </wp:positionH>
                <wp:positionV relativeFrom="paragraph">
                  <wp:posOffset>220345</wp:posOffset>
                </wp:positionV>
                <wp:extent cx="3746500" cy="0"/>
                <wp:effectExtent l="0" t="0" r="0" b="0"/>
                <wp:wrapNone/>
                <wp:docPr id="3" name="直线 289"/>
                <wp:cNvGraphicFramePr/>
                <a:graphic xmlns:a="http://schemas.openxmlformats.org/drawingml/2006/main">
                  <a:graphicData uri="http://schemas.microsoft.com/office/word/2010/wordprocessingShape">
                    <wps:wsp>
                      <wps:cNvCnPr/>
                      <wps:spPr>
                        <a:xfrm>
                          <a:off x="0" y="0"/>
                          <a:ext cx="37465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89" o:spid="_x0000_s1026" o:spt="20" style="position:absolute;left:0pt;margin-left:99pt;margin-top:17.35pt;height:0pt;width:295pt;z-index:251664384;mso-width-relative:page;mso-height-relative:page;" filled="f" stroked="t" coordsize="21600,21600" o:gfxdata="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KlEAe1QAAAAkBAAAPAAAAAAAAAAEAIAAAACIAAABk&#10;cnMvZG93bnJldi54bWxQSwECFAAUAAAACACHTuJAT5yfhNABAACPAwAADgAAAAAAAAABACAAAAAk&#10;AQAAZHJzL2Uyb0RvYy54bWxQSwUGAAAAAAYABgBZAQAAZgUAAAAA&#10;">
                <v:fill on="f" focussize="0,0"/>
                <v:stroke color="#000000" joinstyle="round"/>
                <v:imagedata o:title=""/>
                <o:lock v:ext="edit" aspectratio="f"/>
              </v:line>
            </w:pict>
          </mc:Fallback>
        </mc:AlternateContent>
      </w:r>
      <w:r>
        <w:rPr>
          <w:rFonts w:ascii="Arial" w:hAnsi="Arial" w:cs="Arial"/>
          <w:szCs w:val="21"/>
        </w:rPr>
        <w:t xml:space="preserve">  银行账号：                                                         </w:t>
      </w:r>
    </w:p>
    <w:p>
      <w:pPr>
        <w:spacing w:line="360" w:lineRule="auto"/>
        <w:ind w:firstLine="420" w:firstLineChars="200"/>
        <w:rPr>
          <w:rFonts w:ascii="Arial" w:hAnsi="Arial" w:cs="Arial"/>
          <w:szCs w:val="21"/>
        </w:rPr>
      </w:pPr>
      <w:r>
        <w:rPr>
          <w:rFonts w:ascii="Arial" w:hAnsi="Arial" w:cs="Arial"/>
        </w:rPr>
        <mc:AlternateContent>
          <mc:Choice Requires="wps">
            <w:drawing>
              <wp:anchor distT="0" distB="0" distL="114300" distR="114300" simplePos="0" relativeHeight="251661312" behindDoc="0" locked="0" layoutInCell="0" allowOverlap="1">
                <wp:simplePos x="0" y="0"/>
                <wp:positionH relativeFrom="column">
                  <wp:posOffset>1968500</wp:posOffset>
                </wp:positionH>
                <wp:positionV relativeFrom="paragraph">
                  <wp:posOffset>194945</wp:posOffset>
                </wp:positionV>
                <wp:extent cx="2984500" cy="0"/>
                <wp:effectExtent l="0" t="0" r="0" b="0"/>
                <wp:wrapNone/>
                <wp:docPr id="4" name="直线 286"/>
                <wp:cNvGraphicFramePr/>
                <a:graphic xmlns:a="http://schemas.openxmlformats.org/drawingml/2006/main">
                  <a:graphicData uri="http://schemas.microsoft.com/office/word/2010/wordprocessingShape">
                    <wps:wsp>
                      <wps:cNvCnPr/>
                      <wps:spPr>
                        <a:xfrm>
                          <a:off x="0" y="0"/>
                          <a:ext cx="29845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86" o:spid="_x0000_s1026" o:spt="20" style="position:absolute;left:0pt;margin-left:155pt;margin-top:15.35pt;height:0pt;width:235pt;z-index:251661312;mso-width-relative:page;mso-height-relative:page;" filled="f" stroked="t" coordsize="21600,21600" o:allowincell="f" o:gfxdata="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zVuu11QAAAAkBAAAPAAAAAAAAAAEAIAAAACIAAABk&#10;cnMvZG93bnJldi54bWxQSwECFAAUAAAACACHTuJAZfzPu9ABAACPAwAADgAAAAAAAAABACAAAAAk&#10;AQAAZHJzL2Uyb0RvYy54bWxQSwUGAAAAAAYABgBZAQAAZgUAAAAA&#10;">
                <v:fill on="f" focussize="0,0"/>
                <v:stroke color="#000000" joinstyle="round"/>
                <v:imagedata o:title=""/>
                <o:lock v:ext="edit" aspectratio="f"/>
              </v:line>
            </w:pict>
          </mc:Fallback>
        </mc:AlternateContent>
      </w:r>
      <w:r>
        <w:rPr>
          <w:rFonts w:ascii="Arial" w:hAnsi="Arial" w:cs="Arial"/>
          <w:szCs w:val="21"/>
        </w:rPr>
        <w:t xml:space="preserve">  投标人授权代表签名：                                               </w:t>
      </w:r>
    </w:p>
    <w:p>
      <w:pPr>
        <w:spacing w:line="360" w:lineRule="auto"/>
        <w:ind w:firstLine="420" w:firstLineChars="200"/>
        <w:rPr>
          <w:rFonts w:ascii="Arial" w:hAnsi="Arial" w:cs="Arial"/>
          <w:szCs w:val="21"/>
        </w:rPr>
      </w:pPr>
      <w:r>
        <w:rPr>
          <w:rFonts w:ascii="Arial" w:hAnsi="Arial" w:cs="Arial"/>
        </w:rPr>
        <mc:AlternateContent>
          <mc:Choice Requires="wps">
            <w:drawing>
              <wp:anchor distT="0" distB="0" distL="114300" distR="114300" simplePos="0" relativeHeight="251662336" behindDoc="0" locked="0" layoutInCell="0" allowOverlap="1">
                <wp:simplePos x="0" y="0"/>
                <wp:positionH relativeFrom="column">
                  <wp:posOffset>2000885</wp:posOffset>
                </wp:positionH>
                <wp:positionV relativeFrom="paragraph">
                  <wp:posOffset>180340</wp:posOffset>
                </wp:positionV>
                <wp:extent cx="2952115" cy="0"/>
                <wp:effectExtent l="0" t="0" r="0" b="0"/>
                <wp:wrapNone/>
                <wp:docPr id="8" name="直线 287"/>
                <wp:cNvGraphicFramePr/>
                <a:graphic xmlns:a="http://schemas.openxmlformats.org/drawingml/2006/main">
                  <a:graphicData uri="http://schemas.microsoft.com/office/word/2010/wordprocessingShape">
                    <wps:wsp>
                      <wps:cNvCnPr/>
                      <wps:spPr>
                        <a:xfrm>
                          <a:off x="0" y="0"/>
                          <a:ext cx="295211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87" o:spid="_x0000_s1026" o:spt="20" style="position:absolute;left:0pt;margin-left:157.55pt;margin-top:14.2pt;height:0pt;width:232.45pt;z-index:251662336;mso-width-relative:page;mso-height-relative:page;" filled="f" stroked="t" coordsize="21600,21600" o:allowincell="f" o:gfxdata="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SRUHS9YAAAAJAQAADwAAAAAAAAABACAAAAAiAAAAZHJz&#10;L2Rvd25yZXYueG1sUEsBAhQAFAAAAAgAh07iQKs+OCvNAQAAjwMAAA4AAAAAAAAAAQAgAAAAJQEA&#10;AGRycy9lMm9Eb2MueG1sUEsFBgAAAAAGAAYAWQEAAGQFAAAAAA==&#10;">
                <v:fill on="f" focussize="0,0"/>
                <v:stroke color="#000000" joinstyle="round"/>
                <v:imagedata o:title=""/>
                <o:lock v:ext="edit" aspectratio="f"/>
              </v:line>
            </w:pict>
          </mc:Fallback>
        </mc:AlternateContent>
      </w:r>
      <w:r>
        <w:rPr>
          <w:rFonts w:ascii="Arial" w:hAnsi="Arial" w:cs="Arial"/>
          <w:szCs w:val="21"/>
        </w:rPr>
        <w:t xml:space="preserve">  投标人名称（公章）：                                                </w:t>
      </w:r>
    </w:p>
    <w:p>
      <w:pPr>
        <w:spacing w:line="360" w:lineRule="auto"/>
        <w:ind w:firstLine="420" w:firstLineChars="200"/>
        <w:rPr>
          <w:rFonts w:ascii="Arial" w:hAnsi="Arial" w:cs="Arial"/>
          <w:szCs w:val="21"/>
        </w:rPr>
      </w:pPr>
      <w:r>
        <w:rPr>
          <w:rFonts w:ascii="Arial" w:hAnsi="Arial" w:cs="Arial"/>
          <w:szCs w:val="21"/>
        </w:rPr>
        <w:t xml:space="preserve">  日期：</w:t>
      </w:r>
      <w:r>
        <w:rPr>
          <w:rFonts w:ascii="Arial" w:hAnsi="Arial" w:cs="Arial"/>
          <w:szCs w:val="21"/>
          <w:u w:val="single"/>
        </w:rPr>
        <w:t xml:space="preserve">           </w:t>
      </w:r>
      <w:r>
        <w:rPr>
          <w:rFonts w:ascii="Arial" w:hAnsi="Arial" w:cs="Arial"/>
          <w:szCs w:val="21"/>
        </w:rPr>
        <w:t>年</w:t>
      </w:r>
      <w:r>
        <w:rPr>
          <w:rFonts w:ascii="Arial" w:hAnsi="Arial" w:cs="Arial"/>
          <w:szCs w:val="21"/>
          <w:u w:val="single"/>
        </w:rPr>
        <w:t xml:space="preserve">       </w:t>
      </w:r>
      <w:r>
        <w:rPr>
          <w:rFonts w:ascii="Arial" w:hAnsi="Arial" w:cs="Arial"/>
          <w:szCs w:val="21"/>
        </w:rPr>
        <w:t>月</w:t>
      </w:r>
      <w:r>
        <w:rPr>
          <w:rFonts w:ascii="Arial" w:hAnsi="Arial" w:cs="Arial"/>
          <w:szCs w:val="21"/>
          <w:u w:val="single"/>
        </w:rPr>
        <w:t xml:space="preserve">       </w:t>
      </w:r>
      <w:r>
        <w:rPr>
          <w:rFonts w:ascii="Arial" w:hAnsi="Arial" w:cs="Arial"/>
          <w:szCs w:val="21"/>
        </w:rPr>
        <w:t>日</w:t>
      </w:r>
    </w:p>
    <w:p>
      <w:pPr>
        <w:rPr>
          <w:rFonts w:ascii="Arial" w:hAnsi="Arial" w:cs="Arial"/>
          <w:szCs w:val="21"/>
        </w:rPr>
        <w:sectPr>
          <w:footerReference r:id="rId4" w:type="first"/>
          <w:footerReference r:id="rId3" w:type="default"/>
          <w:pgSz w:w="11906" w:h="16838"/>
          <w:pgMar w:top="1440" w:right="1797" w:bottom="1440" w:left="1797" w:header="851" w:footer="992" w:gutter="0"/>
          <w:cols w:space="720" w:num="1"/>
          <w:docGrid w:type="linesAndChars" w:linePitch="312" w:charSpace="0"/>
        </w:sectPr>
      </w:pPr>
    </w:p>
    <w:p>
      <w:pPr>
        <w:pStyle w:val="12"/>
        <w:snapToGrid w:val="0"/>
        <w:spacing w:line="360" w:lineRule="auto"/>
        <w:rPr>
          <w:rFonts w:ascii="Arial" w:hAnsi="Arial" w:cs="Arial"/>
          <w:b/>
          <w:bCs/>
          <w:szCs w:val="21"/>
        </w:rPr>
      </w:pPr>
      <w:r>
        <w:rPr>
          <w:rFonts w:ascii="Arial" w:hAnsi="Arial" w:cs="Arial"/>
          <w:b/>
          <w:bCs/>
          <w:szCs w:val="21"/>
        </w:rPr>
        <w:t>附件3、投标报价单</w:t>
      </w:r>
    </w:p>
    <w:p>
      <w:pPr>
        <w:spacing w:line="360" w:lineRule="auto"/>
        <w:jc w:val="center"/>
        <w:rPr>
          <w:rFonts w:ascii="Arial" w:hAnsi="Arial" w:cs="Arial"/>
          <w:b/>
          <w:sz w:val="32"/>
          <w:szCs w:val="32"/>
        </w:rPr>
      </w:pPr>
      <w:r>
        <w:rPr>
          <w:rFonts w:ascii="Arial" w:hAnsi="Arial" w:cs="Arial"/>
          <w:b/>
          <w:sz w:val="32"/>
          <w:szCs w:val="32"/>
        </w:rPr>
        <w:t>投标报价单</w:t>
      </w:r>
    </w:p>
    <w:p>
      <w:pPr>
        <w:spacing w:line="440" w:lineRule="exact"/>
        <w:rPr>
          <w:rFonts w:ascii="Arial" w:hAnsi="Arial" w:cs="Arial"/>
          <w:bCs/>
          <w:szCs w:val="21"/>
        </w:rPr>
      </w:pPr>
      <w:r>
        <w:rPr>
          <w:rFonts w:ascii="Arial" w:hAnsi="Arial" w:cs="Arial"/>
          <w:bCs/>
          <w:szCs w:val="21"/>
        </w:rPr>
        <w:t>投标人：（盖章）</w:t>
      </w:r>
    </w:p>
    <w:p>
      <w:pPr>
        <w:spacing w:line="440" w:lineRule="exact"/>
        <w:rPr>
          <w:rFonts w:ascii="Arial" w:hAnsi="Arial" w:cs="Arial"/>
          <w:bCs/>
          <w:szCs w:val="21"/>
        </w:rPr>
      </w:pPr>
      <w:r>
        <w:rPr>
          <w:rFonts w:ascii="Arial" w:hAnsi="Arial" w:cs="Arial"/>
          <w:bCs/>
          <w:szCs w:val="21"/>
        </w:rPr>
        <w:t>投标编号：</w:t>
      </w:r>
    </w:p>
    <w:tbl>
      <w:tblPr>
        <w:tblStyle w:val="10"/>
        <w:tblW w:w="14055" w:type="dxa"/>
        <w:tblInd w:w="93" w:type="dxa"/>
        <w:tblLayout w:type="fixed"/>
        <w:tblCellMar>
          <w:top w:w="0" w:type="dxa"/>
          <w:left w:w="108" w:type="dxa"/>
          <w:bottom w:w="0" w:type="dxa"/>
          <w:right w:w="108" w:type="dxa"/>
        </w:tblCellMar>
      </w:tblPr>
      <w:tblGrid>
        <w:gridCol w:w="561"/>
        <w:gridCol w:w="1034"/>
        <w:gridCol w:w="2055"/>
        <w:gridCol w:w="795"/>
        <w:gridCol w:w="795"/>
        <w:gridCol w:w="768"/>
        <w:gridCol w:w="1122"/>
        <w:gridCol w:w="915"/>
        <w:gridCol w:w="961"/>
        <w:gridCol w:w="1262"/>
        <w:gridCol w:w="789"/>
        <w:gridCol w:w="947"/>
        <w:gridCol w:w="1104"/>
        <w:gridCol w:w="947"/>
      </w:tblGrid>
      <w:tr>
        <w:tblPrEx>
          <w:tblLayout w:type="fixed"/>
          <w:tblCellMar>
            <w:top w:w="0" w:type="dxa"/>
            <w:left w:w="108" w:type="dxa"/>
            <w:bottom w:w="0" w:type="dxa"/>
            <w:right w:w="108" w:type="dxa"/>
          </w:tblCellMar>
        </w:tblPrEx>
        <w:trPr>
          <w:trHeight w:val="510" w:hRule="atLeast"/>
        </w:trPr>
        <w:tc>
          <w:tcPr>
            <w:tcW w:w="56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Cs w:val="21"/>
              </w:rPr>
            </w:pPr>
            <w:r>
              <w:rPr>
                <w:rFonts w:ascii="Arial" w:hAnsi="Arial" w:cs="Arial"/>
                <w:kern w:val="0"/>
                <w:szCs w:val="21"/>
              </w:rPr>
              <w:t>序号</w:t>
            </w:r>
          </w:p>
        </w:tc>
        <w:tc>
          <w:tcPr>
            <w:tcW w:w="1034" w:type="dxa"/>
            <w:tcBorders>
              <w:top w:val="single" w:color="auto" w:sz="4" w:space="0"/>
              <w:left w:val="nil"/>
              <w:bottom w:val="single" w:color="auto" w:sz="4" w:space="0"/>
              <w:right w:val="nil"/>
            </w:tcBorders>
            <w:vAlign w:val="center"/>
          </w:tcPr>
          <w:p>
            <w:pPr>
              <w:widowControl/>
              <w:jc w:val="center"/>
              <w:rPr>
                <w:rFonts w:ascii="Arial" w:hAnsi="Arial" w:cs="Arial"/>
                <w:kern w:val="0"/>
                <w:szCs w:val="21"/>
              </w:rPr>
            </w:pPr>
            <w:r>
              <w:rPr>
                <w:rFonts w:ascii="Arial" w:hAnsi="Arial" w:cs="Arial"/>
                <w:kern w:val="0"/>
                <w:szCs w:val="21"/>
              </w:rPr>
              <w:t>品牌</w:t>
            </w:r>
          </w:p>
        </w:tc>
        <w:tc>
          <w:tcPr>
            <w:tcW w:w="205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Cs w:val="21"/>
              </w:rPr>
            </w:pPr>
            <w:r>
              <w:rPr>
                <w:rFonts w:ascii="Arial" w:hAnsi="Arial" w:cs="Arial"/>
                <w:kern w:val="0"/>
                <w:szCs w:val="21"/>
              </w:rPr>
              <w:t>产品及型号</w:t>
            </w:r>
          </w:p>
        </w:tc>
        <w:tc>
          <w:tcPr>
            <w:tcW w:w="795" w:type="dxa"/>
            <w:tcBorders>
              <w:top w:val="single" w:color="auto" w:sz="4" w:space="0"/>
              <w:left w:val="nil"/>
              <w:bottom w:val="single" w:color="auto" w:sz="4" w:space="0"/>
              <w:right w:val="single" w:color="auto" w:sz="4" w:space="0"/>
            </w:tcBorders>
            <w:vAlign w:val="center"/>
          </w:tcPr>
          <w:p>
            <w:pPr>
              <w:widowControl/>
              <w:jc w:val="center"/>
              <w:rPr>
                <w:rFonts w:ascii="Arial" w:hAnsi="Arial" w:cs="Arial"/>
                <w:kern w:val="0"/>
                <w:szCs w:val="21"/>
              </w:rPr>
            </w:pPr>
            <w:r>
              <w:rPr>
                <w:rFonts w:ascii="Arial" w:hAnsi="Arial" w:cs="Arial"/>
                <w:kern w:val="0"/>
                <w:szCs w:val="21"/>
              </w:rPr>
              <w:t>规格</w:t>
            </w:r>
          </w:p>
        </w:tc>
        <w:tc>
          <w:tcPr>
            <w:tcW w:w="795" w:type="dxa"/>
            <w:tcBorders>
              <w:top w:val="single" w:color="auto" w:sz="4" w:space="0"/>
              <w:left w:val="nil"/>
              <w:bottom w:val="single" w:color="auto" w:sz="4" w:space="0"/>
              <w:right w:val="single" w:color="auto" w:sz="4" w:space="0"/>
            </w:tcBorders>
            <w:vAlign w:val="center"/>
          </w:tcPr>
          <w:p>
            <w:pPr>
              <w:widowControl/>
              <w:jc w:val="center"/>
              <w:rPr>
                <w:rFonts w:ascii="Arial" w:hAnsi="Arial" w:cs="Arial"/>
                <w:kern w:val="0"/>
                <w:szCs w:val="21"/>
              </w:rPr>
            </w:pPr>
            <w:r>
              <w:rPr>
                <w:rFonts w:ascii="Arial" w:hAnsi="Arial" w:cs="Arial"/>
                <w:kern w:val="0"/>
                <w:szCs w:val="21"/>
              </w:rPr>
              <w:t>产地</w:t>
            </w:r>
          </w:p>
        </w:tc>
        <w:tc>
          <w:tcPr>
            <w:tcW w:w="768" w:type="dxa"/>
            <w:tcBorders>
              <w:top w:val="single" w:color="auto" w:sz="4" w:space="0"/>
              <w:left w:val="nil"/>
              <w:bottom w:val="single" w:color="auto" w:sz="4" w:space="0"/>
              <w:right w:val="single" w:color="auto" w:sz="4" w:space="0"/>
            </w:tcBorders>
            <w:vAlign w:val="center"/>
          </w:tcPr>
          <w:p>
            <w:pPr>
              <w:widowControl/>
              <w:jc w:val="center"/>
              <w:rPr>
                <w:rFonts w:ascii="Arial" w:hAnsi="Arial" w:cs="Arial"/>
                <w:kern w:val="0"/>
                <w:szCs w:val="21"/>
              </w:rPr>
            </w:pPr>
            <w:r>
              <w:rPr>
                <w:rFonts w:ascii="Arial" w:hAnsi="Arial" w:cs="Arial"/>
                <w:kern w:val="0"/>
                <w:szCs w:val="21"/>
              </w:rPr>
              <w:t>厂家</w:t>
            </w:r>
          </w:p>
        </w:tc>
        <w:tc>
          <w:tcPr>
            <w:tcW w:w="1122" w:type="dxa"/>
            <w:tcBorders>
              <w:top w:val="single" w:color="auto" w:sz="4" w:space="0"/>
              <w:left w:val="nil"/>
              <w:bottom w:val="single" w:color="auto" w:sz="4" w:space="0"/>
              <w:right w:val="single" w:color="auto" w:sz="4" w:space="0"/>
            </w:tcBorders>
            <w:vAlign w:val="center"/>
          </w:tcPr>
          <w:p>
            <w:pPr>
              <w:widowControl/>
              <w:jc w:val="center"/>
              <w:rPr>
                <w:rFonts w:ascii="Arial" w:hAnsi="Arial" w:cs="Arial"/>
                <w:kern w:val="0"/>
                <w:szCs w:val="21"/>
              </w:rPr>
            </w:pPr>
            <w:r>
              <w:rPr>
                <w:rFonts w:ascii="Arial" w:hAnsi="Arial" w:cs="Arial"/>
                <w:kern w:val="0"/>
                <w:szCs w:val="21"/>
              </w:rPr>
              <w:t>单位</w:t>
            </w:r>
          </w:p>
        </w:tc>
        <w:tc>
          <w:tcPr>
            <w:tcW w:w="915" w:type="dxa"/>
            <w:tcBorders>
              <w:top w:val="single" w:color="auto" w:sz="4" w:space="0"/>
              <w:left w:val="nil"/>
              <w:bottom w:val="single" w:color="auto" w:sz="4" w:space="0"/>
              <w:right w:val="single" w:color="auto" w:sz="4" w:space="0"/>
            </w:tcBorders>
            <w:vAlign w:val="center"/>
          </w:tcPr>
          <w:p>
            <w:pPr>
              <w:widowControl/>
              <w:jc w:val="center"/>
              <w:rPr>
                <w:rFonts w:ascii="Arial" w:hAnsi="Arial" w:cs="Arial"/>
                <w:kern w:val="0"/>
                <w:szCs w:val="21"/>
              </w:rPr>
            </w:pPr>
            <w:r>
              <w:rPr>
                <w:rFonts w:ascii="Arial" w:hAnsi="Arial" w:cs="Arial"/>
                <w:kern w:val="0"/>
                <w:szCs w:val="21"/>
              </w:rPr>
              <w:t>价格</w:t>
            </w:r>
          </w:p>
        </w:tc>
        <w:tc>
          <w:tcPr>
            <w:tcW w:w="961" w:type="dxa"/>
            <w:tcBorders>
              <w:top w:val="single" w:color="auto" w:sz="4" w:space="0"/>
              <w:left w:val="nil"/>
              <w:bottom w:val="single" w:color="auto" w:sz="4" w:space="0"/>
              <w:right w:val="single" w:color="auto" w:sz="4" w:space="0"/>
            </w:tcBorders>
            <w:vAlign w:val="center"/>
          </w:tcPr>
          <w:p>
            <w:pPr>
              <w:widowControl/>
              <w:jc w:val="center"/>
              <w:rPr>
                <w:rFonts w:ascii="Arial" w:hAnsi="Arial" w:cs="Arial"/>
                <w:kern w:val="0"/>
                <w:szCs w:val="21"/>
              </w:rPr>
            </w:pPr>
            <w:r>
              <w:rPr>
                <w:rFonts w:ascii="Arial" w:hAnsi="Arial" w:cs="Arial"/>
                <w:kern w:val="0"/>
                <w:szCs w:val="21"/>
              </w:rPr>
              <w:t>供货期</w:t>
            </w:r>
          </w:p>
        </w:tc>
        <w:tc>
          <w:tcPr>
            <w:tcW w:w="1262" w:type="dxa"/>
            <w:tcBorders>
              <w:top w:val="single" w:color="auto" w:sz="4" w:space="0"/>
              <w:left w:val="nil"/>
              <w:bottom w:val="single" w:color="auto" w:sz="4" w:space="0"/>
              <w:right w:val="single" w:color="auto" w:sz="4" w:space="0"/>
            </w:tcBorders>
            <w:vAlign w:val="center"/>
          </w:tcPr>
          <w:p>
            <w:pPr>
              <w:widowControl/>
              <w:jc w:val="center"/>
              <w:rPr>
                <w:rFonts w:ascii="Arial" w:hAnsi="Arial" w:cs="Arial"/>
                <w:kern w:val="0"/>
                <w:szCs w:val="21"/>
              </w:rPr>
            </w:pPr>
            <w:r>
              <w:rPr>
                <w:rFonts w:ascii="Arial" w:hAnsi="Arial" w:cs="Arial"/>
                <w:kern w:val="0"/>
                <w:szCs w:val="21"/>
              </w:rPr>
              <w:t>注册证号</w:t>
            </w:r>
          </w:p>
        </w:tc>
        <w:tc>
          <w:tcPr>
            <w:tcW w:w="789" w:type="dxa"/>
            <w:tcBorders>
              <w:top w:val="single" w:color="auto" w:sz="4" w:space="0"/>
              <w:left w:val="nil"/>
              <w:bottom w:val="single" w:color="auto" w:sz="4" w:space="0"/>
              <w:right w:val="single" w:color="auto" w:sz="4" w:space="0"/>
            </w:tcBorders>
            <w:vAlign w:val="center"/>
          </w:tcPr>
          <w:p>
            <w:pPr>
              <w:widowControl/>
              <w:jc w:val="center"/>
              <w:rPr>
                <w:rFonts w:ascii="Arial" w:hAnsi="Arial" w:cs="Arial"/>
                <w:kern w:val="0"/>
                <w:szCs w:val="21"/>
              </w:rPr>
            </w:pPr>
            <w:r>
              <w:rPr>
                <w:rFonts w:ascii="Arial" w:hAnsi="Arial" w:cs="Arial"/>
                <w:kern w:val="0"/>
                <w:szCs w:val="21"/>
              </w:rPr>
              <w:t>保修期</w:t>
            </w:r>
          </w:p>
        </w:tc>
        <w:tc>
          <w:tcPr>
            <w:tcW w:w="947" w:type="dxa"/>
            <w:tcBorders>
              <w:top w:val="single" w:color="auto" w:sz="4" w:space="0"/>
              <w:left w:val="nil"/>
              <w:bottom w:val="single" w:color="auto" w:sz="4" w:space="0"/>
              <w:right w:val="single" w:color="auto" w:sz="4" w:space="0"/>
            </w:tcBorders>
            <w:vAlign w:val="center"/>
          </w:tcPr>
          <w:p>
            <w:pPr>
              <w:widowControl/>
              <w:jc w:val="center"/>
              <w:rPr>
                <w:rFonts w:ascii="Arial" w:hAnsi="Arial" w:cs="Arial"/>
                <w:kern w:val="0"/>
                <w:szCs w:val="21"/>
              </w:rPr>
            </w:pPr>
            <w:r>
              <w:rPr>
                <w:rFonts w:ascii="Arial" w:hAnsi="Arial" w:cs="Arial"/>
                <w:kern w:val="0"/>
                <w:szCs w:val="21"/>
              </w:rPr>
              <w:t>质保响应时间</w:t>
            </w:r>
          </w:p>
        </w:tc>
        <w:tc>
          <w:tcPr>
            <w:tcW w:w="1104" w:type="dxa"/>
            <w:tcBorders>
              <w:top w:val="single" w:color="auto" w:sz="4" w:space="0"/>
              <w:left w:val="nil"/>
              <w:bottom w:val="single" w:color="auto" w:sz="4" w:space="0"/>
              <w:right w:val="single" w:color="auto" w:sz="4" w:space="0"/>
            </w:tcBorders>
            <w:vAlign w:val="center"/>
          </w:tcPr>
          <w:p>
            <w:pPr>
              <w:widowControl/>
              <w:jc w:val="center"/>
              <w:rPr>
                <w:rFonts w:ascii="Arial" w:hAnsi="Arial" w:cs="Arial"/>
                <w:kern w:val="0"/>
                <w:szCs w:val="21"/>
              </w:rPr>
            </w:pPr>
            <w:r>
              <w:rPr>
                <w:rFonts w:ascii="Arial" w:hAnsi="Arial" w:cs="Arial"/>
                <w:kern w:val="0"/>
                <w:szCs w:val="21"/>
              </w:rPr>
              <w:t>质保金</w:t>
            </w:r>
            <w:r>
              <w:rPr>
                <w:rFonts w:ascii="Arial" w:hAnsi="Arial" w:cs="Arial"/>
                <w:kern w:val="0"/>
                <w:szCs w:val="21"/>
              </w:rPr>
              <w:br w:type="textWrapping"/>
            </w:r>
            <w:r>
              <w:rPr>
                <w:rFonts w:ascii="Arial" w:hAnsi="Arial" w:cs="Arial"/>
                <w:kern w:val="0"/>
                <w:szCs w:val="21"/>
              </w:rPr>
              <w:t>比例</w:t>
            </w:r>
          </w:p>
        </w:tc>
        <w:tc>
          <w:tcPr>
            <w:tcW w:w="947" w:type="dxa"/>
            <w:tcBorders>
              <w:top w:val="single" w:color="auto" w:sz="4" w:space="0"/>
              <w:left w:val="nil"/>
              <w:bottom w:val="single" w:color="auto" w:sz="4" w:space="0"/>
              <w:right w:val="single" w:color="auto" w:sz="4" w:space="0"/>
            </w:tcBorders>
            <w:vAlign w:val="center"/>
          </w:tcPr>
          <w:p>
            <w:pPr>
              <w:widowControl/>
              <w:jc w:val="center"/>
              <w:rPr>
                <w:rFonts w:ascii="Arial" w:hAnsi="Arial" w:cs="Arial"/>
                <w:kern w:val="0"/>
                <w:szCs w:val="21"/>
              </w:rPr>
            </w:pPr>
            <w:r>
              <w:rPr>
                <w:rFonts w:ascii="Arial" w:hAnsi="Arial" w:cs="Arial"/>
                <w:kern w:val="0"/>
                <w:szCs w:val="21"/>
              </w:rPr>
              <w:t>制造厂商</w:t>
            </w:r>
          </w:p>
        </w:tc>
      </w:tr>
      <w:tr>
        <w:tblPrEx>
          <w:tblLayout w:type="fixed"/>
          <w:tblCellMar>
            <w:top w:w="0" w:type="dxa"/>
            <w:left w:w="108" w:type="dxa"/>
            <w:bottom w:w="0" w:type="dxa"/>
            <w:right w:w="108" w:type="dxa"/>
          </w:tblCellMar>
        </w:tblPrEx>
        <w:trPr>
          <w:trHeight w:val="495" w:hRule="atLeast"/>
        </w:trPr>
        <w:tc>
          <w:tcPr>
            <w:tcW w:w="561" w:type="dxa"/>
            <w:tcBorders>
              <w:top w:val="nil"/>
              <w:left w:val="single" w:color="auto" w:sz="4" w:space="0"/>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1034"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2055"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795"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795"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768"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p>
        </w:tc>
        <w:tc>
          <w:tcPr>
            <w:tcW w:w="1122"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915"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961"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p>
        </w:tc>
        <w:tc>
          <w:tcPr>
            <w:tcW w:w="1262"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789"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947"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1104"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947"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r>
      <w:tr>
        <w:tblPrEx>
          <w:tblLayout w:type="fixed"/>
          <w:tblCellMar>
            <w:top w:w="0" w:type="dxa"/>
            <w:left w:w="108" w:type="dxa"/>
            <w:bottom w:w="0" w:type="dxa"/>
            <w:right w:w="108" w:type="dxa"/>
          </w:tblCellMar>
        </w:tblPrEx>
        <w:trPr>
          <w:trHeight w:val="495" w:hRule="atLeast"/>
        </w:trPr>
        <w:tc>
          <w:tcPr>
            <w:tcW w:w="561" w:type="dxa"/>
            <w:tcBorders>
              <w:top w:val="nil"/>
              <w:left w:val="single" w:color="auto" w:sz="4" w:space="0"/>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1034"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2055"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795"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795"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768"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p>
        </w:tc>
        <w:tc>
          <w:tcPr>
            <w:tcW w:w="1122"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915"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961"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p>
        </w:tc>
        <w:tc>
          <w:tcPr>
            <w:tcW w:w="1262"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789"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947"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1104"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947"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r>
      <w:tr>
        <w:tblPrEx>
          <w:tblLayout w:type="fixed"/>
          <w:tblCellMar>
            <w:top w:w="0" w:type="dxa"/>
            <w:left w:w="108" w:type="dxa"/>
            <w:bottom w:w="0" w:type="dxa"/>
            <w:right w:w="108" w:type="dxa"/>
          </w:tblCellMar>
        </w:tblPrEx>
        <w:trPr>
          <w:trHeight w:val="495" w:hRule="atLeast"/>
        </w:trPr>
        <w:tc>
          <w:tcPr>
            <w:tcW w:w="561" w:type="dxa"/>
            <w:tcBorders>
              <w:top w:val="nil"/>
              <w:left w:val="single" w:color="auto" w:sz="4" w:space="0"/>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1034"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2055"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795"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795"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768"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p>
        </w:tc>
        <w:tc>
          <w:tcPr>
            <w:tcW w:w="1122"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915"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961"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p>
        </w:tc>
        <w:tc>
          <w:tcPr>
            <w:tcW w:w="1262"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789"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947"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1104"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947"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r>
      <w:tr>
        <w:tblPrEx>
          <w:tblLayout w:type="fixed"/>
          <w:tblCellMar>
            <w:top w:w="0" w:type="dxa"/>
            <w:left w:w="108" w:type="dxa"/>
            <w:bottom w:w="0" w:type="dxa"/>
            <w:right w:w="108" w:type="dxa"/>
          </w:tblCellMar>
        </w:tblPrEx>
        <w:trPr>
          <w:trHeight w:val="495" w:hRule="atLeast"/>
        </w:trPr>
        <w:tc>
          <w:tcPr>
            <w:tcW w:w="561" w:type="dxa"/>
            <w:tcBorders>
              <w:top w:val="nil"/>
              <w:left w:val="single" w:color="auto" w:sz="4" w:space="0"/>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1034"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2055"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795"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795"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768"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p>
        </w:tc>
        <w:tc>
          <w:tcPr>
            <w:tcW w:w="1122"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915"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961"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p>
        </w:tc>
        <w:tc>
          <w:tcPr>
            <w:tcW w:w="1262"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789"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947"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1104"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947"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r>
      <w:tr>
        <w:tblPrEx>
          <w:tblLayout w:type="fixed"/>
          <w:tblCellMar>
            <w:top w:w="0" w:type="dxa"/>
            <w:left w:w="108" w:type="dxa"/>
            <w:bottom w:w="0" w:type="dxa"/>
            <w:right w:w="108" w:type="dxa"/>
          </w:tblCellMar>
        </w:tblPrEx>
        <w:trPr>
          <w:trHeight w:val="495" w:hRule="atLeast"/>
        </w:trPr>
        <w:tc>
          <w:tcPr>
            <w:tcW w:w="561" w:type="dxa"/>
            <w:tcBorders>
              <w:top w:val="nil"/>
              <w:left w:val="single" w:color="auto" w:sz="4" w:space="0"/>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1034"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2055"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795"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795"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768"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p>
        </w:tc>
        <w:tc>
          <w:tcPr>
            <w:tcW w:w="1122"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915"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961"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p>
        </w:tc>
        <w:tc>
          <w:tcPr>
            <w:tcW w:w="1262"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789"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947"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1104"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947"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r>
      <w:tr>
        <w:tblPrEx>
          <w:tblLayout w:type="fixed"/>
          <w:tblCellMar>
            <w:top w:w="0" w:type="dxa"/>
            <w:left w:w="108" w:type="dxa"/>
            <w:bottom w:w="0" w:type="dxa"/>
            <w:right w:w="108" w:type="dxa"/>
          </w:tblCellMar>
        </w:tblPrEx>
        <w:trPr>
          <w:trHeight w:val="495" w:hRule="atLeast"/>
        </w:trPr>
        <w:tc>
          <w:tcPr>
            <w:tcW w:w="561" w:type="dxa"/>
            <w:tcBorders>
              <w:top w:val="nil"/>
              <w:left w:val="single" w:color="auto" w:sz="4" w:space="0"/>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1034"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2055"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795"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795"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768"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p>
        </w:tc>
        <w:tc>
          <w:tcPr>
            <w:tcW w:w="1122"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915"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961"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p>
        </w:tc>
        <w:tc>
          <w:tcPr>
            <w:tcW w:w="1262"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789"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947"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1104"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947"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r>
      <w:tr>
        <w:tblPrEx>
          <w:tblLayout w:type="fixed"/>
          <w:tblCellMar>
            <w:top w:w="0" w:type="dxa"/>
            <w:left w:w="108" w:type="dxa"/>
            <w:bottom w:w="0" w:type="dxa"/>
            <w:right w:w="108" w:type="dxa"/>
          </w:tblCellMar>
        </w:tblPrEx>
        <w:trPr>
          <w:trHeight w:val="495" w:hRule="atLeast"/>
        </w:trPr>
        <w:tc>
          <w:tcPr>
            <w:tcW w:w="561" w:type="dxa"/>
            <w:tcBorders>
              <w:top w:val="nil"/>
              <w:left w:val="single" w:color="auto" w:sz="4" w:space="0"/>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1034"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2055"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795"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795"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768"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p>
        </w:tc>
        <w:tc>
          <w:tcPr>
            <w:tcW w:w="1122"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915"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961"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p>
        </w:tc>
        <w:tc>
          <w:tcPr>
            <w:tcW w:w="1262"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789"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947"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1104"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c>
          <w:tcPr>
            <w:tcW w:w="947" w:type="dxa"/>
            <w:tcBorders>
              <w:top w:val="nil"/>
              <w:left w:val="nil"/>
              <w:bottom w:val="single" w:color="auto" w:sz="4" w:space="0"/>
              <w:right w:val="single" w:color="auto" w:sz="4" w:space="0"/>
            </w:tcBorders>
            <w:vAlign w:val="bottom"/>
          </w:tcPr>
          <w:p>
            <w:pPr>
              <w:widowControl/>
              <w:jc w:val="left"/>
              <w:rPr>
                <w:rFonts w:ascii="Arial" w:hAnsi="Arial" w:cs="Arial"/>
                <w:kern w:val="0"/>
                <w:sz w:val="24"/>
              </w:rPr>
            </w:pPr>
            <w:r>
              <w:rPr>
                <w:rFonts w:ascii="Arial" w:hAnsi="Arial" w:cs="Arial"/>
                <w:kern w:val="0"/>
                <w:sz w:val="24"/>
              </w:rPr>
              <w:t>　</w:t>
            </w:r>
          </w:p>
        </w:tc>
      </w:tr>
    </w:tbl>
    <w:p>
      <w:pPr>
        <w:spacing w:line="440" w:lineRule="exact"/>
        <w:rPr>
          <w:rFonts w:ascii="Arial" w:hAnsi="Arial" w:cs="Arial"/>
          <w:bCs/>
          <w:color w:val="FF0000"/>
          <w:szCs w:val="21"/>
        </w:rPr>
      </w:pPr>
      <w:r>
        <w:rPr>
          <w:rFonts w:hint="eastAsia" w:ascii="Arial" w:hAnsi="Arial" w:cs="Arial"/>
          <w:bCs/>
          <w:color w:val="FF0000"/>
          <w:szCs w:val="21"/>
        </w:rPr>
        <w:t>（</w:t>
      </w:r>
      <w:r>
        <w:rPr>
          <w:rFonts w:ascii="Arial" w:cs="Arial"/>
          <w:color w:val="FF0000"/>
        </w:rPr>
        <w:t>也</w:t>
      </w:r>
      <w:r>
        <w:rPr>
          <w:rFonts w:ascii="Arial" w:cs="Arial"/>
          <w:color w:val="FF0000"/>
          <w:szCs w:val="21"/>
        </w:rPr>
        <w:t>可自行参照</w:t>
      </w:r>
      <w:r>
        <w:rPr>
          <w:rFonts w:hint="eastAsia" w:ascii="Arial" w:cs="Arial"/>
          <w:color w:val="FF0000"/>
          <w:szCs w:val="21"/>
        </w:rPr>
        <w:t>列表</w:t>
      </w:r>
      <w:r>
        <w:rPr>
          <w:rFonts w:hint="eastAsia" w:ascii="Arial" w:hAnsi="Arial" w:cs="Arial"/>
          <w:bCs/>
          <w:color w:val="FF0000"/>
          <w:szCs w:val="21"/>
        </w:rPr>
        <w:t>）</w:t>
      </w:r>
    </w:p>
    <w:p>
      <w:pPr>
        <w:spacing w:line="440" w:lineRule="exact"/>
        <w:rPr>
          <w:rFonts w:ascii="Arial" w:hAnsi="Arial" w:cs="Arial"/>
          <w:szCs w:val="21"/>
        </w:rPr>
      </w:pPr>
      <w:r>
        <w:rPr>
          <w:rFonts w:ascii="Arial" w:hAnsi="Arial" w:cs="Arial"/>
          <w:szCs w:val="21"/>
        </w:rPr>
        <w:t>投标方：（单位盖章）</w:t>
      </w:r>
    </w:p>
    <w:p>
      <w:pPr>
        <w:spacing w:line="440" w:lineRule="exact"/>
        <w:rPr>
          <w:rFonts w:ascii="Arial" w:hAnsi="Arial" w:cs="Arial"/>
          <w:szCs w:val="21"/>
        </w:rPr>
      </w:pPr>
      <w:r>
        <w:rPr>
          <w:rFonts w:ascii="Arial" w:hAnsi="Arial" w:cs="Arial"/>
          <w:szCs w:val="21"/>
        </w:rPr>
        <w:t>法定代表人或代理人：（签字或盖章）</w:t>
      </w:r>
    </w:p>
    <w:p>
      <w:pPr>
        <w:spacing w:line="440" w:lineRule="exact"/>
        <w:rPr>
          <w:rFonts w:ascii="Arial" w:hAnsi="Arial" w:cs="Arial"/>
          <w:szCs w:val="21"/>
        </w:rPr>
        <w:sectPr>
          <w:pgSz w:w="16838" w:h="11906" w:orient="landscape"/>
          <w:pgMar w:top="1797" w:right="1440" w:bottom="1797" w:left="1440" w:header="851" w:footer="992" w:gutter="0"/>
          <w:cols w:space="720" w:num="1"/>
          <w:docGrid w:type="linesAndChars" w:linePitch="312" w:charSpace="0"/>
        </w:sectPr>
      </w:pPr>
      <w:r>
        <w:rPr>
          <w:rFonts w:ascii="Arial" w:hAnsi="Arial" w:cs="Arial"/>
          <w:szCs w:val="21"/>
        </w:rPr>
        <w:t>日期：    年  月  日</w:t>
      </w:r>
    </w:p>
    <w:p>
      <w:pPr>
        <w:pStyle w:val="12"/>
        <w:snapToGrid w:val="0"/>
        <w:spacing w:line="360" w:lineRule="auto"/>
        <w:rPr>
          <w:rFonts w:ascii="Arial" w:hAnsi="Arial" w:cs="Arial"/>
          <w:b/>
          <w:bCs/>
          <w:szCs w:val="21"/>
        </w:rPr>
      </w:pPr>
      <w:bookmarkStart w:id="65" w:name="OLE_LINK5"/>
      <w:r>
        <w:rPr>
          <w:rFonts w:ascii="Arial" w:hAnsi="Arial" w:cs="Arial"/>
          <w:b/>
          <w:bCs/>
          <w:szCs w:val="21"/>
        </w:rPr>
        <w:t>附件4、</w:t>
      </w:r>
      <w:bookmarkEnd w:id="65"/>
      <w:r>
        <w:rPr>
          <w:rFonts w:ascii="Arial" w:hAnsi="Arial" w:cs="Arial"/>
          <w:b/>
          <w:bCs/>
          <w:szCs w:val="21"/>
        </w:rPr>
        <w:t>（投标方）法人授权委托书</w:t>
      </w:r>
    </w:p>
    <w:p>
      <w:pPr>
        <w:rPr>
          <w:rFonts w:ascii="Arial" w:hAnsi="Arial" w:cs="Arial"/>
          <w:b/>
        </w:rPr>
      </w:pPr>
    </w:p>
    <w:p>
      <w:pPr>
        <w:jc w:val="center"/>
        <w:rPr>
          <w:rFonts w:ascii="Arial" w:hAnsi="Arial" w:cs="Arial"/>
          <w:b/>
          <w:sz w:val="32"/>
          <w:szCs w:val="32"/>
        </w:rPr>
      </w:pPr>
      <w:r>
        <w:rPr>
          <w:rFonts w:ascii="Arial" w:hAnsi="Arial" w:cs="Arial"/>
          <w:b/>
          <w:sz w:val="32"/>
          <w:szCs w:val="32"/>
        </w:rPr>
        <w:t>法人授权委托书</w:t>
      </w:r>
    </w:p>
    <w:p>
      <w:pPr>
        <w:spacing w:line="480" w:lineRule="auto"/>
        <w:rPr>
          <w:rFonts w:ascii="Arial" w:hAnsi="Arial" w:cs="Arial"/>
          <w:szCs w:val="21"/>
        </w:rPr>
      </w:pPr>
    </w:p>
    <w:p>
      <w:pPr>
        <w:spacing w:line="480" w:lineRule="auto"/>
        <w:ind w:firstLine="435"/>
        <w:rPr>
          <w:rFonts w:ascii="Arial" w:hAnsi="Arial" w:cs="Arial"/>
          <w:szCs w:val="21"/>
        </w:rPr>
      </w:pPr>
      <w:r>
        <w:rPr>
          <w:rFonts w:ascii="Arial" w:hAnsi="Arial" w:cs="Arial"/>
          <w:szCs w:val="21"/>
        </w:rPr>
        <w:t>本授权委托书声明：我</w:t>
      </w:r>
      <w:r>
        <w:rPr>
          <w:rFonts w:ascii="Arial" w:hAnsi="Arial" w:cs="Arial"/>
          <w:szCs w:val="21"/>
          <w:u w:val="single"/>
        </w:rPr>
        <w:t xml:space="preserve">          </w:t>
      </w:r>
      <w:r>
        <w:rPr>
          <w:rFonts w:ascii="Arial" w:hAnsi="Arial" w:cs="Arial"/>
          <w:szCs w:val="21"/>
        </w:rPr>
        <w:t>（姓名）系</w:t>
      </w:r>
      <w:r>
        <w:rPr>
          <w:rFonts w:ascii="Arial" w:hAnsi="Arial" w:cs="Arial"/>
          <w:szCs w:val="21"/>
          <w:u w:val="single"/>
        </w:rPr>
        <w:t xml:space="preserve">                  </w:t>
      </w:r>
      <w:r>
        <w:rPr>
          <w:rFonts w:ascii="Arial" w:hAnsi="Arial" w:cs="Arial"/>
          <w:szCs w:val="21"/>
        </w:rPr>
        <w:t>（投标单位名称）的法定代表人，现授权委托</w:t>
      </w:r>
      <w:r>
        <w:rPr>
          <w:rFonts w:ascii="Arial" w:hAnsi="Arial" w:cs="Arial"/>
          <w:szCs w:val="21"/>
          <w:u w:val="single"/>
        </w:rPr>
        <w:t xml:space="preserve">               </w:t>
      </w:r>
      <w:r>
        <w:rPr>
          <w:rFonts w:ascii="Arial" w:hAnsi="Arial" w:cs="Arial"/>
          <w:szCs w:val="21"/>
        </w:rPr>
        <w:t>（单位名称）的</w:t>
      </w:r>
      <w:r>
        <w:rPr>
          <w:rFonts w:ascii="Arial" w:hAnsi="Arial" w:cs="Arial"/>
          <w:szCs w:val="21"/>
          <w:u w:val="single"/>
        </w:rPr>
        <w:t xml:space="preserve">         </w:t>
      </w:r>
      <w:r>
        <w:rPr>
          <w:rFonts w:ascii="Arial" w:hAnsi="Arial" w:cs="Arial"/>
          <w:szCs w:val="21"/>
        </w:rPr>
        <w:t xml:space="preserve">（姓名）为我公司代理人，以本公司的名义参加 </w:t>
      </w:r>
      <w:r>
        <w:rPr>
          <w:rFonts w:ascii="Arial" w:hAnsi="Arial" w:cs="Arial"/>
          <w:szCs w:val="21"/>
          <w:u w:val="single"/>
        </w:rPr>
        <w:t xml:space="preserve">           </w:t>
      </w:r>
      <w:r>
        <w:rPr>
          <w:rFonts w:ascii="Arial" w:hAnsi="Arial" w:cs="Arial"/>
          <w:szCs w:val="21"/>
        </w:rPr>
        <w:t>组织实施的编号为</w:t>
      </w:r>
      <w:r>
        <w:rPr>
          <w:rFonts w:ascii="Arial" w:hAnsi="Arial" w:cs="Arial"/>
          <w:bCs/>
          <w:szCs w:val="21"/>
          <w:u w:val="single"/>
        </w:rPr>
        <w:t xml:space="preserve">              </w:t>
      </w:r>
      <w:r>
        <w:rPr>
          <w:rFonts w:ascii="Arial" w:hAnsi="Arial" w:cs="Arial"/>
          <w:szCs w:val="21"/>
        </w:rPr>
        <w:t>号的公开招标活动。代理人在开标、评标、合同</w:t>
      </w:r>
      <w:r>
        <w:rPr>
          <w:rFonts w:hint="eastAsia" w:ascii="Arial" w:hAnsi="Arial" w:cs="Arial"/>
          <w:szCs w:val="21"/>
          <w:lang w:eastAsia="zh-CN"/>
        </w:rPr>
        <w:t>招标</w:t>
      </w:r>
      <w:r>
        <w:rPr>
          <w:rFonts w:ascii="Arial" w:hAnsi="Arial" w:cs="Arial"/>
          <w:szCs w:val="21"/>
        </w:rPr>
        <w:t>过程中所签署的一切文件和处理与这有关的一切事务，我均予以承认。</w:t>
      </w:r>
    </w:p>
    <w:p>
      <w:pPr>
        <w:pStyle w:val="12"/>
        <w:snapToGrid w:val="0"/>
        <w:spacing w:line="480" w:lineRule="auto"/>
        <w:ind w:firstLine="420"/>
        <w:jc w:val="both"/>
        <w:rPr>
          <w:rFonts w:ascii="Arial" w:hAnsi="Arial" w:cs="Arial"/>
          <w:sz w:val="21"/>
          <w:szCs w:val="21"/>
        </w:rPr>
      </w:pPr>
      <w:r>
        <w:rPr>
          <w:rFonts w:ascii="Arial" w:hAnsi="Arial" w:cs="Arial"/>
          <w:sz w:val="21"/>
          <w:szCs w:val="21"/>
        </w:rPr>
        <w:t>代理人在授权委托书有效期内签署的所有文件不因授权委托的撤销而失效，除非有撤销授权委托的书面通知，本授权委托书自投标开始至合同履行完毕止。</w:t>
      </w:r>
    </w:p>
    <w:p>
      <w:pPr>
        <w:spacing w:line="480" w:lineRule="auto"/>
        <w:ind w:firstLine="435"/>
        <w:rPr>
          <w:rFonts w:ascii="Arial" w:hAnsi="Arial" w:cs="Arial"/>
          <w:szCs w:val="21"/>
        </w:rPr>
      </w:pPr>
      <w:r>
        <w:rPr>
          <w:rFonts w:ascii="Arial" w:hAnsi="Arial" w:cs="Arial"/>
          <w:szCs w:val="21"/>
        </w:rPr>
        <w:t>代理人无转让委托权。特此委托。</w:t>
      </w:r>
    </w:p>
    <w:p>
      <w:pPr>
        <w:spacing w:line="480" w:lineRule="auto"/>
        <w:ind w:firstLine="435"/>
        <w:rPr>
          <w:rFonts w:ascii="Arial" w:hAnsi="Arial" w:cs="Arial"/>
          <w:szCs w:val="21"/>
        </w:rPr>
      </w:pPr>
    </w:p>
    <w:p>
      <w:pPr>
        <w:spacing w:line="480" w:lineRule="auto"/>
        <w:ind w:firstLine="435"/>
        <w:rPr>
          <w:rFonts w:ascii="Arial" w:hAnsi="Arial" w:cs="Arial"/>
          <w:szCs w:val="21"/>
        </w:rPr>
      </w:pPr>
      <w:r>
        <w:rPr>
          <w:rFonts w:ascii="Arial" w:hAnsi="Arial" w:cs="Arial"/>
          <w:szCs w:val="21"/>
        </w:rPr>
        <w:t>投标单位：（盖章）</w:t>
      </w:r>
    </w:p>
    <w:p>
      <w:pPr>
        <w:spacing w:line="480" w:lineRule="auto"/>
        <w:ind w:firstLine="435"/>
        <w:rPr>
          <w:rFonts w:ascii="Arial" w:hAnsi="Arial" w:cs="Arial"/>
          <w:szCs w:val="21"/>
        </w:rPr>
      </w:pPr>
      <w:r>
        <w:rPr>
          <w:rFonts w:ascii="Arial" w:hAnsi="Arial" w:cs="Arial"/>
          <w:szCs w:val="21"/>
        </w:rPr>
        <w:t>法定代表人：（签字或盖章）</w:t>
      </w:r>
    </w:p>
    <w:p>
      <w:pPr>
        <w:spacing w:line="480" w:lineRule="auto"/>
        <w:ind w:firstLine="435"/>
        <w:rPr>
          <w:rFonts w:ascii="Arial" w:hAnsi="Arial" w:cs="Arial"/>
          <w:szCs w:val="21"/>
        </w:rPr>
      </w:pPr>
      <w:r>
        <w:rPr>
          <w:rFonts w:ascii="Arial" w:hAnsi="Arial" w:cs="Arial"/>
          <w:szCs w:val="21"/>
        </w:rPr>
        <w:t>代理人：（签字或盖章）</w:t>
      </w:r>
    </w:p>
    <w:p>
      <w:pPr>
        <w:spacing w:line="480" w:lineRule="auto"/>
        <w:ind w:firstLine="435"/>
        <w:rPr>
          <w:rFonts w:ascii="Arial" w:hAnsi="Arial" w:cs="Arial"/>
          <w:szCs w:val="21"/>
        </w:rPr>
      </w:pPr>
    </w:p>
    <w:p>
      <w:pPr>
        <w:spacing w:line="480" w:lineRule="auto"/>
        <w:ind w:firstLine="435"/>
        <w:rPr>
          <w:rFonts w:ascii="Arial" w:hAnsi="Arial" w:cs="Arial"/>
          <w:szCs w:val="21"/>
        </w:rPr>
      </w:pPr>
    </w:p>
    <w:p>
      <w:pPr>
        <w:jc w:val="left"/>
        <w:outlineLvl w:val="0"/>
        <w:rPr>
          <w:rFonts w:ascii="Arial" w:hAnsi="Arial" w:cs="Arial"/>
        </w:rPr>
      </w:pPr>
      <w:r>
        <w:rPr>
          <w:rFonts w:ascii="Arial" w:hAnsi="Arial" w:cs="Arial"/>
        </w:rPr>
        <w:t xml:space="preserve">    </w:t>
      </w:r>
    </w:p>
    <w:p>
      <w:pPr>
        <w:pStyle w:val="12"/>
        <w:snapToGrid w:val="0"/>
        <w:spacing w:line="360" w:lineRule="auto"/>
        <w:jc w:val="both"/>
        <w:rPr>
          <w:rFonts w:ascii="Arial" w:hAnsi="Arial" w:cs="Arial"/>
        </w:rPr>
      </w:pPr>
      <w:r>
        <w:rPr>
          <w:rFonts w:ascii="Arial" w:hAnsi="Arial" w:cs="Arial"/>
        </w:rPr>
        <w:t xml:space="preserve">   </w:t>
      </w:r>
    </w:p>
    <w:p>
      <w:pPr>
        <w:rPr>
          <w:rFonts w:ascii="Arial" w:hAnsi="Arial" w:cs="Arial"/>
          <w:b/>
          <w:bCs/>
          <w:kern w:val="0"/>
          <w:sz w:val="24"/>
          <w:szCs w:val="21"/>
        </w:rPr>
      </w:pPr>
      <w:r>
        <w:rPr>
          <w:rFonts w:ascii="Arial" w:hAnsi="Arial" w:cs="Arial"/>
        </w:rPr>
        <w:br w:type="page"/>
      </w:r>
      <w:r>
        <w:rPr>
          <w:rFonts w:ascii="Arial" w:hAnsi="Arial" w:cs="Arial"/>
          <w:b/>
          <w:bCs/>
          <w:kern w:val="0"/>
          <w:sz w:val="24"/>
          <w:szCs w:val="21"/>
        </w:rPr>
        <w:t>附件5、同型号产品（三年内）销售业绩</w:t>
      </w:r>
    </w:p>
    <w:p>
      <w:pPr>
        <w:spacing w:line="400" w:lineRule="exact"/>
        <w:rPr>
          <w:rFonts w:ascii="Arial" w:hAnsi="Arial" w:cs="Arial"/>
          <w:sz w:val="24"/>
        </w:rPr>
      </w:pPr>
    </w:p>
    <w:p>
      <w:pPr>
        <w:spacing w:line="360" w:lineRule="auto"/>
        <w:jc w:val="center"/>
        <w:rPr>
          <w:rFonts w:ascii="Arial" w:hAnsi="Arial" w:cs="Arial"/>
          <w:b/>
          <w:sz w:val="32"/>
          <w:szCs w:val="32"/>
        </w:rPr>
      </w:pPr>
      <w:r>
        <w:rPr>
          <w:rFonts w:ascii="Arial" w:hAnsi="Arial" w:cs="Arial"/>
          <w:b/>
          <w:sz w:val="32"/>
          <w:szCs w:val="32"/>
        </w:rPr>
        <w:t>同型号产品（三年内）销售业绩</w:t>
      </w:r>
    </w:p>
    <w:p>
      <w:pPr>
        <w:spacing w:line="360" w:lineRule="auto"/>
        <w:rPr>
          <w:rFonts w:ascii="Arial" w:hAnsi="Arial" w:cs="Arial"/>
          <w:u w:val="single"/>
        </w:rPr>
      </w:pPr>
      <w:r>
        <w:rPr>
          <w:rFonts w:ascii="Arial" w:hAnsi="Arial" w:cs="Arial"/>
        </w:rPr>
        <w:t>投标人名称：（公章）</w:t>
      </w:r>
      <w:r>
        <w:rPr>
          <w:rFonts w:ascii="Arial" w:hAnsi="Arial" w:cs="Arial"/>
          <w:u w:val="single"/>
        </w:rPr>
        <w:t xml:space="preserve"> （投标单位名称） </w:t>
      </w:r>
      <w:r>
        <w:rPr>
          <w:rFonts w:ascii="Arial" w:hAnsi="Arial" w:cs="Arial"/>
        </w:rPr>
        <w:t xml:space="preserve">     招标编号：</w:t>
      </w:r>
      <w:r>
        <w:rPr>
          <w:rFonts w:ascii="Arial" w:hAnsi="Arial" w:cs="Arial"/>
          <w:u w:val="single"/>
        </w:rPr>
        <w:t>（招标编号）</w:t>
      </w:r>
    </w:p>
    <w:tbl>
      <w:tblPr>
        <w:tblStyle w:val="10"/>
        <w:tblW w:w="9265" w:type="dxa"/>
        <w:tblInd w:w="0"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844"/>
        <w:gridCol w:w="1403"/>
        <w:gridCol w:w="1403"/>
        <w:gridCol w:w="845"/>
        <w:gridCol w:w="1403"/>
        <w:gridCol w:w="1123"/>
        <w:gridCol w:w="1403"/>
        <w:gridCol w:w="841"/>
      </w:tblGrid>
      <w:tr>
        <w:tblPrEx>
          <w:tblLayout w:type="fixed"/>
          <w:tblCellMar>
            <w:top w:w="0" w:type="dxa"/>
            <w:left w:w="108" w:type="dxa"/>
            <w:bottom w:w="0" w:type="dxa"/>
            <w:right w:w="108" w:type="dxa"/>
          </w:tblCellMar>
        </w:tblPrEx>
        <w:trPr>
          <w:trHeight w:val="567" w:hRule="atLeast"/>
        </w:trPr>
        <w:tc>
          <w:tcPr>
            <w:tcW w:w="844" w:type="dxa"/>
            <w:tcBorders>
              <w:top w:val="double" w:color="000000" w:sz="6" w:space="0"/>
              <w:left w:val="double" w:color="000000" w:sz="6" w:space="0"/>
              <w:bottom w:val="single" w:color="000000" w:sz="6" w:space="0"/>
              <w:right w:val="single" w:color="000000" w:sz="6" w:space="0"/>
            </w:tcBorders>
            <w:vAlign w:val="center"/>
          </w:tcPr>
          <w:p>
            <w:pPr>
              <w:jc w:val="center"/>
              <w:rPr>
                <w:rFonts w:ascii="Arial" w:hAnsi="Arial" w:cs="Arial"/>
              </w:rPr>
            </w:pPr>
            <w:r>
              <w:rPr>
                <w:rFonts w:ascii="Arial" w:hAnsi="Arial" w:cs="Arial"/>
              </w:rPr>
              <w:t>序号</w:t>
            </w:r>
          </w:p>
        </w:tc>
        <w:tc>
          <w:tcPr>
            <w:tcW w:w="1403" w:type="dxa"/>
            <w:tcBorders>
              <w:top w:val="double" w:color="000000" w:sz="6" w:space="0"/>
              <w:left w:val="single" w:color="000000" w:sz="6" w:space="0"/>
              <w:bottom w:val="single" w:color="000000" w:sz="6" w:space="0"/>
              <w:right w:val="single" w:color="000000" w:sz="6" w:space="0"/>
            </w:tcBorders>
            <w:vAlign w:val="center"/>
          </w:tcPr>
          <w:p>
            <w:pPr>
              <w:jc w:val="center"/>
              <w:rPr>
                <w:rFonts w:ascii="Arial" w:hAnsi="Arial" w:cs="Arial"/>
              </w:rPr>
            </w:pPr>
            <w:r>
              <w:rPr>
                <w:rFonts w:ascii="Arial" w:hAnsi="Arial" w:cs="Arial"/>
              </w:rPr>
              <w:t>用户名称</w:t>
            </w:r>
          </w:p>
        </w:tc>
        <w:tc>
          <w:tcPr>
            <w:tcW w:w="1403" w:type="dxa"/>
            <w:tcBorders>
              <w:top w:val="double" w:color="000000" w:sz="6" w:space="0"/>
              <w:left w:val="single" w:color="000000" w:sz="6" w:space="0"/>
              <w:bottom w:val="single" w:color="000000" w:sz="6" w:space="0"/>
              <w:right w:val="single" w:color="000000" w:sz="6" w:space="0"/>
            </w:tcBorders>
            <w:vAlign w:val="center"/>
          </w:tcPr>
          <w:p>
            <w:pPr>
              <w:jc w:val="center"/>
              <w:rPr>
                <w:rFonts w:ascii="Arial" w:hAnsi="Arial" w:cs="Arial"/>
              </w:rPr>
            </w:pPr>
            <w:r>
              <w:rPr>
                <w:rFonts w:ascii="Arial" w:hAnsi="Arial" w:cs="Arial"/>
              </w:rPr>
              <w:t>设备型号</w:t>
            </w:r>
          </w:p>
        </w:tc>
        <w:tc>
          <w:tcPr>
            <w:tcW w:w="845" w:type="dxa"/>
            <w:tcBorders>
              <w:top w:val="double" w:color="000000" w:sz="6" w:space="0"/>
              <w:left w:val="single" w:color="000000" w:sz="6" w:space="0"/>
              <w:bottom w:val="single" w:color="000000" w:sz="6" w:space="0"/>
              <w:right w:val="single" w:color="000000" w:sz="6" w:space="0"/>
            </w:tcBorders>
            <w:vAlign w:val="center"/>
          </w:tcPr>
          <w:p>
            <w:pPr>
              <w:jc w:val="center"/>
              <w:rPr>
                <w:rFonts w:ascii="Arial" w:hAnsi="Arial" w:cs="Arial"/>
              </w:rPr>
            </w:pPr>
            <w:r>
              <w:rPr>
                <w:rFonts w:ascii="Arial" w:hAnsi="Arial" w:cs="Arial"/>
              </w:rPr>
              <w:t>数量</w:t>
            </w:r>
          </w:p>
        </w:tc>
        <w:tc>
          <w:tcPr>
            <w:tcW w:w="1403" w:type="dxa"/>
            <w:tcBorders>
              <w:top w:val="double" w:color="000000" w:sz="6" w:space="0"/>
              <w:left w:val="single" w:color="000000" w:sz="6" w:space="0"/>
              <w:bottom w:val="single" w:color="000000" w:sz="6" w:space="0"/>
              <w:right w:val="single" w:color="000000" w:sz="6" w:space="0"/>
            </w:tcBorders>
            <w:vAlign w:val="center"/>
          </w:tcPr>
          <w:p>
            <w:pPr>
              <w:jc w:val="center"/>
              <w:rPr>
                <w:rFonts w:ascii="Arial" w:hAnsi="Arial" w:cs="Arial"/>
              </w:rPr>
            </w:pPr>
            <w:r>
              <w:rPr>
                <w:rFonts w:ascii="Arial" w:hAnsi="Arial" w:cs="Arial"/>
              </w:rPr>
              <w:t>签约日期</w:t>
            </w:r>
          </w:p>
        </w:tc>
        <w:tc>
          <w:tcPr>
            <w:tcW w:w="1123" w:type="dxa"/>
            <w:tcBorders>
              <w:top w:val="double" w:color="000000" w:sz="6" w:space="0"/>
              <w:left w:val="single" w:color="000000" w:sz="6" w:space="0"/>
              <w:bottom w:val="single" w:color="000000" w:sz="6" w:space="0"/>
              <w:right w:val="single" w:color="000000" w:sz="6" w:space="0"/>
            </w:tcBorders>
            <w:vAlign w:val="center"/>
          </w:tcPr>
          <w:p>
            <w:pPr>
              <w:jc w:val="center"/>
              <w:rPr>
                <w:rFonts w:ascii="Arial" w:hAnsi="Arial" w:cs="Arial"/>
              </w:rPr>
            </w:pPr>
            <w:r>
              <w:rPr>
                <w:rFonts w:ascii="Arial" w:hAnsi="Arial" w:cs="Arial"/>
              </w:rPr>
              <w:t>联系人</w:t>
            </w:r>
          </w:p>
        </w:tc>
        <w:tc>
          <w:tcPr>
            <w:tcW w:w="1403" w:type="dxa"/>
            <w:tcBorders>
              <w:top w:val="double" w:color="000000" w:sz="6" w:space="0"/>
              <w:left w:val="single" w:color="000000" w:sz="6" w:space="0"/>
              <w:bottom w:val="single" w:color="000000" w:sz="6" w:space="0"/>
              <w:right w:val="single" w:color="000000" w:sz="6" w:space="0"/>
            </w:tcBorders>
            <w:vAlign w:val="center"/>
          </w:tcPr>
          <w:p>
            <w:pPr>
              <w:jc w:val="center"/>
              <w:rPr>
                <w:rFonts w:ascii="Arial" w:hAnsi="Arial" w:cs="Arial"/>
              </w:rPr>
            </w:pPr>
            <w:r>
              <w:rPr>
                <w:rFonts w:ascii="Arial" w:hAnsi="Arial" w:cs="Arial"/>
              </w:rPr>
              <w:t>联系电话</w:t>
            </w:r>
          </w:p>
        </w:tc>
        <w:tc>
          <w:tcPr>
            <w:tcW w:w="841" w:type="dxa"/>
            <w:tcBorders>
              <w:top w:val="double" w:color="000000" w:sz="6" w:space="0"/>
              <w:left w:val="single" w:color="000000" w:sz="6" w:space="0"/>
              <w:bottom w:val="single" w:color="000000" w:sz="6" w:space="0"/>
              <w:right w:val="double" w:color="000000" w:sz="6" w:space="0"/>
            </w:tcBorders>
            <w:vAlign w:val="center"/>
          </w:tcPr>
          <w:p>
            <w:pPr>
              <w:jc w:val="center"/>
              <w:rPr>
                <w:rFonts w:ascii="Arial" w:hAnsi="Arial" w:cs="Arial"/>
              </w:rPr>
            </w:pPr>
            <w:r>
              <w:rPr>
                <w:rFonts w:ascii="Arial" w:hAnsi="Arial" w:cs="Arial"/>
              </w:rPr>
              <w:t>备注</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567" w:hRule="atLeast"/>
        </w:trPr>
        <w:tc>
          <w:tcPr>
            <w:tcW w:w="844" w:type="dxa"/>
            <w:tcBorders>
              <w:top w:val="single" w:color="000000" w:sz="6" w:space="0"/>
              <w:left w:val="double" w:color="000000" w:sz="6" w:space="0"/>
              <w:bottom w:val="single" w:color="000000" w:sz="6" w:space="0"/>
              <w:right w:val="single" w:color="000000" w:sz="6" w:space="0"/>
            </w:tcBorders>
            <w:vAlign w:val="center"/>
          </w:tcPr>
          <w:p>
            <w:pPr>
              <w:numPr>
                <w:ilvl w:val="0"/>
                <w:numId w:val="6"/>
              </w:numPr>
              <w:rPr>
                <w:rFonts w:ascii="Arial" w:hAnsi="Arial" w:cs="Arial"/>
              </w:rPr>
            </w:pPr>
          </w:p>
        </w:tc>
        <w:tc>
          <w:tcPr>
            <w:tcW w:w="1403" w:type="dxa"/>
            <w:tcBorders>
              <w:top w:val="single" w:color="000000" w:sz="6" w:space="0"/>
              <w:left w:val="single" w:color="000000" w:sz="6" w:space="0"/>
              <w:bottom w:val="single" w:color="000000" w:sz="6" w:space="0"/>
              <w:right w:val="single" w:color="000000" w:sz="6" w:space="0"/>
            </w:tcBorders>
            <w:vAlign w:val="center"/>
          </w:tcPr>
          <w:p>
            <w:pPr>
              <w:rPr>
                <w:rFonts w:ascii="Arial" w:hAnsi="Arial" w:cs="Arial"/>
              </w:rPr>
            </w:pPr>
          </w:p>
        </w:tc>
        <w:tc>
          <w:tcPr>
            <w:tcW w:w="1403" w:type="dxa"/>
            <w:tcBorders>
              <w:top w:val="single" w:color="000000" w:sz="6" w:space="0"/>
              <w:left w:val="single" w:color="000000" w:sz="6" w:space="0"/>
              <w:bottom w:val="single" w:color="000000" w:sz="6" w:space="0"/>
              <w:right w:val="single" w:color="000000" w:sz="6" w:space="0"/>
            </w:tcBorders>
            <w:vAlign w:val="center"/>
          </w:tcPr>
          <w:p>
            <w:pPr>
              <w:rPr>
                <w:rFonts w:ascii="Arial" w:hAnsi="Arial" w:cs="Arial"/>
              </w:rPr>
            </w:pPr>
          </w:p>
        </w:tc>
        <w:tc>
          <w:tcPr>
            <w:tcW w:w="845" w:type="dxa"/>
            <w:tcBorders>
              <w:top w:val="single" w:color="000000" w:sz="6" w:space="0"/>
              <w:left w:val="single" w:color="000000" w:sz="6" w:space="0"/>
              <w:bottom w:val="single" w:color="000000" w:sz="6" w:space="0"/>
              <w:right w:val="single" w:color="000000" w:sz="6" w:space="0"/>
            </w:tcBorders>
            <w:vAlign w:val="center"/>
          </w:tcPr>
          <w:p>
            <w:pPr>
              <w:rPr>
                <w:rFonts w:ascii="Arial" w:hAnsi="Arial" w:cs="Arial"/>
              </w:rPr>
            </w:pPr>
          </w:p>
        </w:tc>
        <w:tc>
          <w:tcPr>
            <w:tcW w:w="1403" w:type="dxa"/>
            <w:tcBorders>
              <w:top w:val="single" w:color="000000" w:sz="6" w:space="0"/>
              <w:left w:val="single" w:color="000000" w:sz="6" w:space="0"/>
              <w:bottom w:val="single" w:color="000000" w:sz="6" w:space="0"/>
              <w:right w:val="single" w:color="000000" w:sz="6" w:space="0"/>
            </w:tcBorders>
            <w:vAlign w:val="center"/>
          </w:tcPr>
          <w:p>
            <w:pPr>
              <w:rPr>
                <w:rFonts w:ascii="Arial" w:hAnsi="Arial" w:cs="Arial"/>
              </w:rPr>
            </w:pPr>
          </w:p>
        </w:tc>
        <w:tc>
          <w:tcPr>
            <w:tcW w:w="1123" w:type="dxa"/>
            <w:tcBorders>
              <w:top w:val="single" w:color="000000" w:sz="6" w:space="0"/>
              <w:left w:val="single" w:color="000000" w:sz="6" w:space="0"/>
              <w:bottom w:val="single" w:color="000000" w:sz="6" w:space="0"/>
              <w:right w:val="single" w:color="000000" w:sz="6" w:space="0"/>
            </w:tcBorders>
            <w:vAlign w:val="center"/>
          </w:tcPr>
          <w:p>
            <w:pPr>
              <w:rPr>
                <w:rFonts w:ascii="Arial" w:hAnsi="Arial" w:cs="Arial"/>
              </w:rPr>
            </w:pPr>
          </w:p>
        </w:tc>
        <w:tc>
          <w:tcPr>
            <w:tcW w:w="1403" w:type="dxa"/>
            <w:tcBorders>
              <w:top w:val="single" w:color="000000" w:sz="6" w:space="0"/>
              <w:left w:val="single" w:color="000000" w:sz="6" w:space="0"/>
              <w:bottom w:val="single" w:color="000000" w:sz="6" w:space="0"/>
              <w:right w:val="single" w:color="000000" w:sz="6" w:space="0"/>
            </w:tcBorders>
            <w:vAlign w:val="center"/>
          </w:tcPr>
          <w:p>
            <w:pPr>
              <w:rPr>
                <w:rFonts w:ascii="Arial" w:hAnsi="Arial" w:cs="Arial"/>
              </w:rPr>
            </w:pPr>
          </w:p>
        </w:tc>
        <w:tc>
          <w:tcPr>
            <w:tcW w:w="841" w:type="dxa"/>
            <w:tcBorders>
              <w:top w:val="single" w:color="000000" w:sz="6" w:space="0"/>
              <w:left w:val="single" w:color="000000" w:sz="6" w:space="0"/>
              <w:bottom w:val="single" w:color="000000" w:sz="6" w:space="0"/>
              <w:right w:val="double" w:color="000000" w:sz="6" w:space="0"/>
            </w:tcBorders>
            <w:vAlign w:val="center"/>
          </w:tcPr>
          <w:p>
            <w:pPr>
              <w:rPr>
                <w:rFonts w:ascii="Arial" w:hAnsi="Arial" w:cs="Arial"/>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567" w:hRule="atLeast"/>
        </w:trPr>
        <w:tc>
          <w:tcPr>
            <w:tcW w:w="844" w:type="dxa"/>
            <w:tcBorders>
              <w:top w:val="single" w:color="000000" w:sz="6" w:space="0"/>
              <w:left w:val="double" w:color="000000" w:sz="6" w:space="0"/>
              <w:bottom w:val="single" w:color="000000" w:sz="6" w:space="0"/>
              <w:right w:val="single" w:color="000000" w:sz="6" w:space="0"/>
            </w:tcBorders>
            <w:vAlign w:val="center"/>
          </w:tcPr>
          <w:p>
            <w:pPr>
              <w:numPr>
                <w:ilvl w:val="0"/>
                <w:numId w:val="6"/>
              </w:numPr>
              <w:rPr>
                <w:rFonts w:ascii="Arial" w:hAnsi="Arial" w:cs="Arial"/>
              </w:rPr>
            </w:pPr>
          </w:p>
        </w:tc>
        <w:tc>
          <w:tcPr>
            <w:tcW w:w="1403" w:type="dxa"/>
            <w:tcBorders>
              <w:top w:val="single" w:color="000000" w:sz="6" w:space="0"/>
              <w:left w:val="single" w:color="000000" w:sz="6" w:space="0"/>
              <w:bottom w:val="single" w:color="000000" w:sz="6" w:space="0"/>
              <w:right w:val="single" w:color="000000" w:sz="6" w:space="0"/>
            </w:tcBorders>
            <w:vAlign w:val="center"/>
          </w:tcPr>
          <w:p>
            <w:pPr>
              <w:rPr>
                <w:rFonts w:ascii="Arial" w:hAnsi="Arial" w:cs="Arial"/>
              </w:rPr>
            </w:pPr>
          </w:p>
        </w:tc>
        <w:tc>
          <w:tcPr>
            <w:tcW w:w="1403" w:type="dxa"/>
            <w:tcBorders>
              <w:top w:val="single" w:color="000000" w:sz="6" w:space="0"/>
              <w:left w:val="single" w:color="000000" w:sz="6" w:space="0"/>
              <w:bottom w:val="single" w:color="000000" w:sz="6" w:space="0"/>
              <w:right w:val="single" w:color="000000" w:sz="6" w:space="0"/>
            </w:tcBorders>
            <w:vAlign w:val="center"/>
          </w:tcPr>
          <w:p>
            <w:pPr>
              <w:rPr>
                <w:rFonts w:ascii="Arial" w:hAnsi="Arial" w:cs="Arial"/>
              </w:rPr>
            </w:pPr>
          </w:p>
        </w:tc>
        <w:tc>
          <w:tcPr>
            <w:tcW w:w="845" w:type="dxa"/>
            <w:tcBorders>
              <w:top w:val="single" w:color="000000" w:sz="6" w:space="0"/>
              <w:left w:val="single" w:color="000000" w:sz="6" w:space="0"/>
              <w:bottom w:val="single" w:color="000000" w:sz="6" w:space="0"/>
              <w:right w:val="single" w:color="000000" w:sz="6" w:space="0"/>
            </w:tcBorders>
            <w:vAlign w:val="center"/>
          </w:tcPr>
          <w:p>
            <w:pPr>
              <w:rPr>
                <w:rFonts w:ascii="Arial" w:hAnsi="Arial" w:cs="Arial"/>
              </w:rPr>
            </w:pPr>
          </w:p>
        </w:tc>
        <w:tc>
          <w:tcPr>
            <w:tcW w:w="1403" w:type="dxa"/>
            <w:tcBorders>
              <w:top w:val="single" w:color="000000" w:sz="6" w:space="0"/>
              <w:left w:val="single" w:color="000000" w:sz="6" w:space="0"/>
              <w:bottom w:val="single" w:color="000000" w:sz="6" w:space="0"/>
              <w:right w:val="single" w:color="000000" w:sz="6" w:space="0"/>
            </w:tcBorders>
            <w:vAlign w:val="center"/>
          </w:tcPr>
          <w:p>
            <w:pPr>
              <w:rPr>
                <w:rFonts w:ascii="Arial" w:hAnsi="Arial" w:cs="Arial"/>
              </w:rPr>
            </w:pPr>
          </w:p>
        </w:tc>
        <w:tc>
          <w:tcPr>
            <w:tcW w:w="1123" w:type="dxa"/>
            <w:tcBorders>
              <w:top w:val="single" w:color="000000" w:sz="6" w:space="0"/>
              <w:left w:val="single" w:color="000000" w:sz="6" w:space="0"/>
              <w:bottom w:val="single" w:color="000000" w:sz="6" w:space="0"/>
              <w:right w:val="single" w:color="000000" w:sz="6" w:space="0"/>
            </w:tcBorders>
            <w:vAlign w:val="center"/>
          </w:tcPr>
          <w:p>
            <w:pPr>
              <w:rPr>
                <w:rFonts w:ascii="Arial" w:hAnsi="Arial" w:cs="Arial"/>
              </w:rPr>
            </w:pPr>
          </w:p>
        </w:tc>
        <w:tc>
          <w:tcPr>
            <w:tcW w:w="1403" w:type="dxa"/>
            <w:tcBorders>
              <w:top w:val="single" w:color="000000" w:sz="6" w:space="0"/>
              <w:left w:val="single" w:color="000000" w:sz="6" w:space="0"/>
              <w:bottom w:val="single" w:color="000000" w:sz="6" w:space="0"/>
              <w:right w:val="single" w:color="000000" w:sz="6" w:space="0"/>
            </w:tcBorders>
            <w:vAlign w:val="center"/>
          </w:tcPr>
          <w:p>
            <w:pPr>
              <w:rPr>
                <w:rFonts w:ascii="Arial" w:hAnsi="Arial" w:cs="Arial"/>
              </w:rPr>
            </w:pPr>
          </w:p>
        </w:tc>
        <w:tc>
          <w:tcPr>
            <w:tcW w:w="841" w:type="dxa"/>
            <w:tcBorders>
              <w:top w:val="single" w:color="000000" w:sz="6" w:space="0"/>
              <w:left w:val="single" w:color="000000" w:sz="6" w:space="0"/>
              <w:bottom w:val="single" w:color="000000" w:sz="6" w:space="0"/>
              <w:right w:val="double" w:color="000000" w:sz="6" w:space="0"/>
            </w:tcBorders>
            <w:vAlign w:val="center"/>
          </w:tcPr>
          <w:p>
            <w:pPr>
              <w:rPr>
                <w:rFonts w:ascii="Arial" w:hAnsi="Arial" w:cs="Arial"/>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567" w:hRule="atLeast"/>
        </w:trPr>
        <w:tc>
          <w:tcPr>
            <w:tcW w:w="844" w:type="dxa"/>
            <w:tcBorders>
              <w:top w:val="single" w:color="000000" w:sz="6" w:space="0"/>
              <w:left w:val="double" w:color="000000" w:sz="6" w:space="0"/>
              <w:bottom w:val="single" w:color="000000" w:sz="6" w:space="0"/>
              <w:right w:val="single" w:color="000000" w:sz="6" w:space="0"/>
            </w:tcBorders>
            <w:vAlign w:val="center"/>
          </w:tcPr>
          <w:p>
            <w:pPr>
              <w:numPr>
                <w:ilvl w:val="0"/>
                <w:numId w:val="6"/>
              </w:numPr>
              <w:rPr>
                <w:rFonts w:ascii="Arial" w:hAnsi="Arial" w:cs="Arial"/>
              </w:rPr>
            </w:pPr>
          </w:p>
        </w:tc>
        <w:tc>
          <w:tcPr>
            <w:tcW w:w="1403" w:type="dxa"/>
            <w:tcBorders>
              <w:top w:val="single" w:color="000000" w:sz="6" w:space="0"/>
              <w:left w:val="single" w:color="000000" w:sz="6" w:space="0"/>
              <w:bottom w:val="single" w:color="000000" w:sz="6" w:space="0"/>
              <w:right w:val="single" w:color="000000" w:sz="6" w:space="0"/>
            </w:tcBorders>
            <w:vAlign w:val="center"/>
          </w:tcPr>
          <w:p>
            <w:pPr>
              <w:rPr>
                <w:rFonts w:ascii="Arial" w:hAnsi="Arial" w:cs="Arial"/>
              </w:rPr>
            </w:pPr>
          </w:p>
        </w:tc>
        <w:tc>
          <w:tcPr>
            <w:tcW w:w="1403" w:type="dxa"/>
            <w:tcBorders>
              <w:top w:val="single" w:color="000000" w:sz="6" w:space="0"/>
              <w:left w:val="single" w:color="000000" w:sz="6" w:space="0"/>
              <w:bottom w:val="single" w:color="000000" w:sz="6" w:space="0"/>
              <w:right w:val="single" w:color="000000" w:sz="6" w:space="0"/>
            </w:tcBorders>
            <w:vAlign w:val="center"/>
          </w:tcPr>
          <w:p>
            <w:pPr>
              <w:rPr>
                <w:rFonts w:ascii="Arial" w:hAnsi="Arial" w:cs="Arial"/>
              </w:rPr>
            </w:pPr>
          </w:p>
        </w:tc>
        <w:tc>
          <w:tcPr>
            <w:tcW w:w="845" w:type="dxa"/>
            <w:tcBorders>
              <w:top w:val="single" w:color="000000" w:sz="6" w:space="0"/>
              <w:left w:val="single" w:color="000000" w:sz="6" w:space="0"/>
              <w:bottom w:val="single" w:color="000000" w:sz="6" w:space="0"/>
              <w:right w:val="single" w:color="000000" w:sz="6" w:space="0"/>
            </w:tcBorders>
            <w:vAlign w:val="center"/>
          </w:tcPr>
          <w:p>
            <w:pPr>
              <w:rPr>
                <w:rFonts w:ascii="Arial" w:hAnsi="Arial" w:cs="Arial"/>
              </w:rPr>
            </w:pPr>
          </w:p>
        </w:tc>
        <w:tc>
          <w:tcPr>
            <w:tcW w:w="1403" w:type="dxa"/>
            <w:tcBorders>
              <w:top w:val="single" w:color="000000" w:sz="6" w:space="0"/>
              <w:left w:val="single" w:color="000000" w:sz="6" w:space="0"/>
              <w:bottom w:val="single" w:color="000000" w:sz="6" w:space="0"/>
              <w:right w:val="single" w:color="000000" w:sz="6" w:space="0"/>
            </w:tcBorders>
            <w:vAlign w:val="center"/>
          </w:tcPr>
          <w:p>
            <w:pPr>
              <w:rPr>
                <w:rFonts w:ascii="Arial" w:hAnsi="Arial" w:cs="Arial"/>
              </w:rPr>
            </w:pPr>
          </w:p>
        </w:tc>
        <w:tc>
          <w:tcPr>
            <w:tcW w:w="1123" w:type="dxa"/>
            <w:tcBorders>
              <w:top w:val="single" w:color="000000" w:sz="6" w:space="0"/>
              <w:left w:val="single" w:color="000000" w:sz="6" w:space="0"/>
              <w:bottom w:val="single" w:color="000000" w:sz="6" w:space="0"/>
              <w:right w:val="single" w:color="000000" w:sz="6" w:space="0"/>
            </w:tcBorders>
            <w:vAlign w:val="center"/>
          </w:tcPr>
          <w:p>
            <w:pPr>
              <w:rPr>
                <w:rFonts w:ascii="Arial" w:hAnsi="Arial" w:cs="Arial"/>
              </w:rPr>
            </w:pPr>
          </w:p>
        </w:tc>
        <w:tc>
          <w:tcPr>
            <w:tcW w:w="1403" w:type="dxa"/>
            <w:tcBorders>
              <w:top w:val="single" w:color="000000" w:sz="6" w:space="0"/>
              <w:left w:val="single" w:color="000000" w:sz="6" w:space="0"/>
              <w:bottom w:val="single" w:color="000000" w:sz="6" w:space="0"/>
              <w:right w:val="single" w:color="000000" w:sz="6" w:space="0"/>
            </w:tcBorders>
            <w:vAlign w:val="center"/>
          </w:tcPr>
          <w:p>
            <w:pPr>
              <w:rPr>
                <w:rFonts w:ascii="Arial" w:hAnsi="Arial" w:cs="Arial"/>
              </w:rPr>
            </w:pPr>
          </w:p>
        </w:tc>
        <w:tc>
          <w:tcPr>
            <w:tcW w:w="841" w:type="dxa"/>
            <w:tcBorders>
              <w:top w:val="single" w:color="000000" w:sz="6" w:space="0"/>
              <w:left w:val="single" w:color="000000" w:sz="6" w:space="0"/>
              <w:bottom w:val="single" w:color="000000" w:sz="6" w:space="0"/>
              <w:right w:val="double" w:color="000000" w:sz="6" w:space="0"/>
            </w:tcBorders>
            <w:vAlign w:val="center"/>
          </w:tcPr>
          <w:p>
            <w:pPr>
              <w:rPr>
                <w:rFonts w:ascii="Arial" w:hAnsi="Arial" w:cs="Arial"/>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567" w:hRule="atLeast"/>
        </w:trPr>
        <w:tc>
          <w:tcPr>
            <w:tcW w:w="844" w:type="dxa"/>
            <w:tcBorders>
              <w:top w:val="single" w:color="000000" w:sz="6" w:space="0"/>
              <w:left w:val="double" w:color="000000" w:sz="6" w:space="0"/>
              <w:bottom w:val="single" w:color="000000" w:sz="6" w:space="0"/>
              <w:right w:val="single" w:color="000000" w:sz="6" w:space="0"/>
            </w:tcBorders>
            <w:vAlign w:val="center"/>
          </w:tcPr>
          <w:p>
            <w:pPr>
              <w:numPr>
                <w:ilvl w:val="0"/>
                <w:numId w:val="6"/>
              </w:numPr>
              <w:rPr>
                <w:rFonts w:ascii="Arial" w:hAnsi="Arial" w:cs="Arial"/>
              </w:rPr>
            </w:pPr>
          </w:p>
        </w:tc>
        <w:tc>
          <w:tcPr>
            <w:tcW w:w="1403" w:type="dxa"/>
            <w:tcBorders>
              <w:top w:val="single" w:color="000000" w:sz="6" w:space="0"/>
              <w:left w:val="single" w:color="000000" w:sz="6" w:space="0"/>
              <w:bottom w:val="single" w:color="000000" w:sz="6" w:space="0"/>
              <w:right w:val="single" w:color="000000" w:sz="6" w:space="0"/>
            </w:tcBorders>
            <w:vAlign w:val="center"/>
          </w:tcPr>
          <w:p>
            <w:pPr>
              <w:rPr>
                <w:rFonts w:ascii="Arial" w:hAnsi="Arial" w:cs="Arial"/>
              </w:rPr>
            </w:pPr>
          </w:p>
        </w:tc>
        <w:tc>
          <w:tcPr>
            <w:tcW w:w="1403" w:type="dxa"/>
            <w:tcBorders>
              <w:top w:val="single" w:color="000000" w:sz="6" w:space="0"/>
              <w:left w:val="single" w:color="000000" w:sz="6" w:space="0"/>
              <w:bottom w:val="single" w:color="000000" w:sz="6" w:space="0"/>
              <w:right w:val="single" w:color="000000" w:sz="6" w:space="0"/>
            </w:tcBorders>
            <w:vAlign w:val="center"/>
          </w:tcPr>
          <w:p>
            <w:pPr>
              <w:rPr>
                <w:rFonts w:ascii="Arial" w:hAnsi="Arial" w:cs="Arial"/>
              </w:rPr>
            </w:pPr>
          </w:p>
        </w:tc>
        <w:tc>
          <w:tcPr>
            <w:tcW w:w="845" w:type="dxa"/>
            <w:tcBorders>
              <w:top w:val="single" w:color="000000" w:sz="6" w:space="0"/>
              <w:left w:val="single" w:color="000000" w:sz="6" w:space="0"/>
              <w:bottom w:val="single" w:color="000000" w:sz="6" w:space="0"/>
              <w:right w:val="single" w:color="000000" w:sz="6" w:space="0"/>
            </w:tcBorders>
            <w:vAlign w:val="center"/>
          </w:tcPr>
          <w:p>
            <w:pPr>
              <w:rPr>
                <w:rFonts w:ascii="Arial" w:hAnsi="Arial" w:cs="Arial"/>
              </w:rPr>
            </w:pPr>
          </w:p>
        </w:tc>
        <w:tc>
          <w:tcPr>
            <w:tcW w:w="1403" w:type="dxa"/>
            <w:tcBorders>
              <w:top w:val="single" w:color="000000" w:sz="6" w:space="0"/>
              <w:left w:val="single" w:color="000000" w:sz="6" w:space="0"/>
              <w:bottom w:val="single" w:color="000000" w:sz="6" w:space="0"/>
              <w:right w:val="single" w:color="000000" w:sz="6" w:space="0"/>
            </w:tcBorders>
            <w:vAlign w:val="center"/>
          </w:tcPr>
          <w:p>
            <w:pPr>
              <w:rPr>
                <w:rFonts w:ascii="Arial" w:hAnsi="Arial" w:cs="Arial"/>
              </w:rPr>
            </w:pPr>
          </w:p>
        </w:tc>
        <w:tc>
          <w:tcPr>
            <w:tcW w:w="1123" w:type="dxa"/>
            <w:tcBorders>
              <w:top w:val="single" w:color="000000" w:sz="6" w:space="0"/>
              <w:left w:val="single" w:color="000000" w:sz="6" w:space="0"/>
              <w:bottom w:val="single" w:color="000000" w:sz="6" w:space="0"/>
              <w:right w:val="single" w:color="000000" w:sz="6" w:space="0"/>
            </w:tcBorders>
            <w:vAlign w:val="center"/>
          </w:tcPr>
          <w:p>
            <w:pPr>
              <w:rPr>
                <w:rFonts w:ascii="Arial" w:hAnsi="Arial" w:cs="Arial"/>
              </w:rPr>
            </w:pPr>
          </w:p>
        </w:tc>
        <w:tc>
          <w:tcPr>
            <w:tcW w:w="1403" w:type="dxa"/>
            <w:tcBorders>
              <w:top w:val="single" w:color="000000" w:sz="6" w:space="0"/>
              <w:left w:val="single" w:color="000000" w:sz="6" w:space="0"/>
              <w:bottom w:val="single" w:color="000000" w:sz="6" w:space="0"/>
              <w:right w:val="single" w:color="000000" w:sz="6" w:space="0"/>
            </w:tcBorders>
            <w:vAlign w:val="center"/>
          </w:tcPr>
          <w:p>
            <w:pPr>
              <w:rPr>
                <w:rFonts w:ascii="Arial" w:hAnsi="Arial" w:cs="Arial"/>
              </w:rPr>
            </w:pPr>
          </w:p>
        </w:tc>
        <w:tc>
          <w:tcPr>
            <w:tcW w:w="841" w:type="dxa"/>
            <w:tcBorders>
              <w:top w:val="single" w:color="000000" w:sz="6" w:space="0"/>
              <w:left w:val="single" w:color="000000" w:sz="6" w:space="0"/>
              <w:bottom w:val="single" w:color="000000" w:sz="6" w:space="0"/>
              <w:right w:val="double" w:color="000000" w:sz="6" w:space="0"/>
            </w:tcBorders>
            <w:vAlign w:val="center"/>
          </w:tcPr>
          <w:p>
            <w:pPr>
              <w:rPr>
                <w:rFonts w:ascii="Arial" w:hAnsi="Arial" w:cs="Arial"/>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567" w:hRule="atLeast"/>
        </w:trPr>
        <w:tc>
          <w:tcPr>
            <w:tcW w:w="844" w:type="dxa"/>
            <w:tcBorders>
              <w:top w:val="single" w:color="000000" w:sz="6" w:space="0"/>
              <w:left w:val="double" w:color="000000" w:sz="6" w:space="0"/>
              <w:bottom w:val="single" w:color="000000" w:sz="6" w:space="0"/>
              <w:right w:val="single" w:color="000000" w:sz="6" w:space="0"/>
            </w:tcBorders>
            <w:vAlign w:val="center"/>
          </w:tcPr>
          <w:p>
            <w:pPr>
              <w:numPr>
                <w:ilvl w:val="0"/>
                <w:numId w:val="6"/>
              </w:numPr>
              <w:rPr>
                <w:rFonts w:ascii="Arial" w:hAnsi="Arial" w:cs="Arial"/>
              </w:rPr>
            </w:pPr>
          </w:p>
        </w:tc>
        <w:tc>
          <w:tcPr>
            <w:tcW w:w="1403" w:type="dxa"/>
            <w:tcBorders>
              <w:top w:val="single" w:color="000000" w:sz="6" w:space="0"/>
              <w:left w:val="single" w:color="000000" w:sz="6" w:space="0"/>
              <w:bottom w:val="single" w:color="000000" w:sz="6" w:space="0"/>
              <w:right w:val="single" w:color="000000" w:sz="6" w:space="0"/>
            </w:tcBorders>
            <w:vAlign w:val="center"/>
          </w:tcPr>
          <w:p>
            <w:pPr>
              <w:rPr>
                <w:rFonts w:ascii="Arial" w:hAnsi="Arial" w:cs="Arial"/>
              </w:rPr>
            </w:pPr>
          </w:p>
        </w:tc>
        <w:tc>
          <w:tcPr>
            <w:tcW w:w="1403" w:type="dxa"/>
            <w:tcBorders>
              <w:top w:val="single" w:color="000000" w:sz="6" w:space="0"/>
              <w:left w:val="single" w:color="000000" w:sz="6" w:space="0"/>
              <w:bottom w:val="single" w:color="000000" w:sz="6" w:space="0"/>
              <w:right w:val="single" w:color="000000" w:sz="6" w:space="0"/>
            </w:tcBorders>
            <w:vAlign w:val="center"/>
          </w:tcPr>
          <w:p>
            <w:pPr>
              <w:rPr>
                <w:rFonts w:ascii="Arial" w:hAnsi="Arial" w:cs="Arial"/>
              </w:rPr>
            </w:pPr>
          </w:p>
        </w:tc>
        <w:tc>
          <w:tcPr>
            <w:tcW w:w="845" w:type="dxa"/>
            <w:tcBorders>
              <w:top w:val="single" w:color="000000" w:sz="6" w:space="0"/>
              <w:left w:val="single" w:color="000000" w:sz="6" w:space="0"/>
              <w:bottom w:val="single" w:color="000000" w:sz="6" w:space="0"/>
              <w:right w:val="single" w:color="000000" w:sz="6" w:space="0"/>
            </w:tcBorders>
            <w:vAlign w:val="center"/>
          </w:tcPr>
          <w:p>
            <w:pPr>
              <w:rPr>
                <w:rFonts w:ascii="Arial" w:hAnsi="Arial" w:cs="Arial"/>
              </w:rPr>
            </w:pPr>
          </w:p>
        </w:tc>
        <w:tc>
          <w:tcPr>
            <w:tcW w:w="1403" w:type="dxa"/>
            <w:tcBorders>
              <w:top w:val="single" w:color="000000" w:sz="6" w:space="0"/>
              <w:left w:val="single" w:color="000000" w:sz="6" w:space="0"/>
              <w:bottom w:val="single" w:color="000000" w:sz="6" w:space="0"/>
              <w:right w:val="single" w:color="000000" w:sz="6" w:space="0"/>
            </w:tcBorders>
            <w:vAlign w:val="center"/>
          </w:tcPr>
          <w:p>
            <w:pPr>
              <w:rPr>
                <w:rFonts w:ascii="Arial" w:hAnsi="Arial" w:cs="Arial"/>
              </w:rPr>
            </w:pPr>
          </w:p>
        </w:tc>
        <w:tc>
          <w:tcPr>
            <w:tcW w:w="1123" w:type="dxa"/>
            <w:tcBorders>
              <w:top w:val="single" w:color="000000" w:sz="6" w:space="0"/>
              <w:left w:val="single" w:color="000000" w:sz="6" w:space="0"/>
              <w:bottom w:val="single" w:color="000000" w:sz="6" w:space="0"/>
              <w:right w:val="single" w:color="000000" w:sz="6" w:space="0"/>
            </w:tcBorders>
            <w:vAlign w:val="center"/>
          </w:tcPr>
          <w:p>
            <w:pPr>
              <w:rPr>
                <w:rFonts w:ascii="Arial" w:hAnsi="Arial" w:cs="Arial"/>
              </w:rPr>
            </w:pPr>
          </w:p>
        </w:tc>
        <w:tc>
          <w:tcPr>
            <w:tcW w:w="1403" w:type="dxa"/>
            <w:tcBorders>
              <w:top w:val="single" w:color="000000" w:sz="6" w:space="0"/>
              <w:left w:val="single" w:color="000000" w:sz="6" w:space="0"/>
              <w:bottom w:val="single" w:color="000000" w:sz="6" w:space="0"/>
              <w:right w:val="single" w:color="000000" w:sz="6" w:space="0"/>
            </w:tcBorders>
            <w:vAlign w:val="center"/>
          </w:tcPr>
          <w:p>
            <w:pPr>
              <w:rPr>
                <w:rFonts w:ascii="Arial" w:hAnsi="Arial" w:cs="Arial"/>
              </w:rPr>
            </w:pPr>
          </w:p>
        </w:tc>
        <w:tc>
          <w:tcPr>
            <w:tcW w:w="841" w:type="dxa"/>
            <w:tcBorders>
              <w:top w:val="single" w:color="000000" w:sz="6" w:space="0"/>
              <w:left w:val="single" w:color="000000" w:sz="6" w:space="0"/>
              <w:bottom w:val="single" w:color="000000" w:sz="6" w:space="0"/>
              <w:right w:val="double" w:color="000000" w:sz="6" w:space="0"/>
            </w:tcBorders>
            <w:vAlign w:val="center"/>
          </w:tcPr>
          <w:p>
            <w:pPr>
              <w:rPr>
                <w:rFonts w:ascii="Arial" w:hAnsi="Arial" w:cs="Arial"/>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567" w:hRule="atLeast"/>
        </w:trPr>
        <w:tc>
          <w:tcPr>
            <w:tcW w:w="844" w:type="dxa"/>
            <w:tcBorders>
              <w:top w:val="single" w:color="000000" w:sz="6" w:space="0"/>
              <w:left w:val="double" w:color="000000" w:sz="6" w:space="0"/>
              <w:bottom w:val="single" w:color="000000" w:sz="6" w:space="0"/>
              <w:right w:val="single" w:color="000000" w:sz="6" w:space="0"/>
            </w:tcBorders>
            <w:vAlign w:val="center"/>
          </w:tcPr>
          <w:p>
            <w:pPr>
              <w:numPr>
                <w:ilvl w:val="0"/>
                <w:numId w:val="6"/>
              </w:numPr>
              <w:rPr>
                <w:rFonts w:ascii="Arial" w:hAnsi="Arial" w:cs="Arial"/>
              </w:rPr>
            </w:pPr>
          </w:p>
        </w:tc>
        <w:tc>
          <w:tcPr>
            <w:tcW w:w="1403" w:type="dxa"/>
            <w:tcBorders>
              <w:top w:val="single" w:color="000000" w:sz="6" w:space="0"/>
              <w:left w:val="single" w:color="000000" w:sz="6" w:space="0"/>
              <w:bottom w:val="single" w:color="000000" w:sz="6" w:space="0"/>
              <w:right w:val="single" w:color="000000" w:sz="6" w:space="0"/>
            </w:tcBorders>
            <w:vAlign w:val="center"/>
          </w:tcPr>
          <w:p>
            <w:pPr>
              <w:rPr>
                <w:rFonts w:ascii="Arial" w:hAnsi="Arial" w:cs="Arial"/>
              </w:rPr>
            </w:pPr>
          </w:p>
        </w:tc>
        <w:tc>
          <w:tcPr>
            <w:tcW w:w="1403" w:type="dxa"/>
            <w:tcBorders>
              <w:top w:val="single" w:color="000000" w:sz="6" w:space="0"/>
              <w:left w:val="single" w:color="000000" w:sz="6" w:space="0"/>
              <w:bottom w:val="single" w:color="000000" w:sz="6" w:space="0"/>
              <w:right w:val="single" w:color="000000" w:sz="6" w:space="0"/>
            </w:tcBorders>
            <w:vAlign w:val="center"/>
          </w:tcPr>
          <w:p>
            <w:pPr>
              <w:rPr>
                <w:rFonts w:ascii="Arial" w:hAnsi="Arial" w:cs="Arial"/>
              </w:rPr>
            </w:pPr>
          </w:p>
        </w:tc>
        <w:tc>
          <w:tcPr>
            <w:tcW w:w="845" w:type="dxa"/>
            <w:tcBorders>
              <w:top w:val="single" w:color="000000" w:sz="6" w:space="0"/>
              <w:left w:val="single" w:color="000000" w:sz="6" w:space="0"/>
              <w:bottom w:val="single" w:color="000000" w:sz="6" w:space="0"/>
              <w:right w:val="single" w:color="000000" w:sz="6" w:space="0"/>
            </w:tcBorders>
            <w:vAlign w:val="center"/>
          </w:tcPr>
          <w:p>
            <w:pPr>
              <w:rPr>
                <w:rFonts w:ascii="Arial" w:hAnsi="Arial" w:cs="Arial"/>
              </w:rPr>
            </w:pPr>
          </w:p>
        </w:tc>
        <w:tc>
          <w:tcPr>
            <w:tcW w:w="1403" w:type="dxa"/>
            <w:tcBorders>
              <w:top w:val="single" w:color="000000" w:sz="6" w:space="0"/>
              <w:left w:val="single" w:color="000000" w:sz="6" w:space="0"/>
              <w:bottom w:val="single" w:color="000000" w:sz="6" w:space="0"/>
              <w:right w:val="single" w:color="000000" w:sz="6" w:space="0"/>
            </w:tcBorders>
            <w:vAlign w:val="center"/>
          </w:tcPr>
          <w:p>
            <w:pPr>
              <w:rPr>
                <w:rFonts w:ascii="Arial" w:hAnsi="Arial" w:cs="Arial"/>
              </w:rPr>
            </w:pPr>
          </w:p>
        </w:tc>
        <w:tc>
          <w:tcPr>
            <w:tcW w:w="1123" w:type="dxa"/>
            <w:tcBorders>
              <w:top w:val="single" w:color="000000" w:sz="6" w:space="0"/>
              <w:left w:val="single" w:color="000000" w:sz="6" w:space="0"/>
              <w:bottom w:val="single" w:color="000000" w:sz="6" w:space="0"/>
              <w:right w:val="single" w:color="000000" w:sz="6" w:space="0"/>
            </w:tcBorders>
            <w:vAlign w:val="center"/>
          </w:tcPr>
          <w:p>
            <w:pPr>
              <w:rPr>
                <w:rFonts w:ascii="Arial" w:hAnsi="Arial" w:cs="Arial"/>
              </w:rPr>
            </w:pPr>
          </w:p>
        </w:tc>
        <w:tc>
          <w:tcPr>
            <w:tcW w:w="1403" w:type="dxa"/>
            <w:tcBorders>
              <w:top w:val="single" w:color="000000" w:sz="6" w:space="0"/>
              <w:left w:val="single" w:color="000000" w:sz="6" w:space="0"/>
              <w:bottom w:val="single" w:color="000000" w:sz="6" w:space="0"/>
              <w:right w:val="single" w:color="000000" w:sz="6" w:space="0"/>
            </w:tcBorders>
            <w:vAlign w:val="center"/>
          </w:tcPr>
          <w:p>
            <w:pPr>
              <w:rPr>
                <w:rFonts w:ascii="Arial" w:hAnsi="Arial" w:cs="Arial"/>
              </w:rPr>
            </w:pPr>
          </w:p>
        </w:tc>
        <w:tc>
          <w:tcPr>
            <w:tcW w:w="841" w:type="dxa"/>
            <w:tcBorders>
              <w:top w:val="single" w:color="000000" w:sz="6" w:space="0"/>
              <w:left w:val="single" w:color="000000" w:sz="6" w:space="0"/>
              <w:bottom w:val="single" w:color="000000" w:sz="6" w:space="0"/>
              <w:right w:val="double" w:color="000000" w:sz="6" w:space="0"/>
            </w:tcBorders>
            <w:vAlign w:val="center"/>
          </w:tcPr>
          <w:p>
            <w:pPr>
              <w:rPr>
                <w:rFonts w:ascii="Arial" w:hAnsi="Arial" w:cs="Arial"/>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567" w:hRule="atLeast"/>
        </w:trPr>
        <w:tc>
          <w:tcPr>
            <w:tcW w:w="844" w:type="dxa"/>
            <w:tcBorders>
              <w:top w:val="single" w:color="000000" w:sz="6" w:space="0"/>
              <w:left w:val="double" w:color="000000" w:sz="6" w:space="0"/>
              <w:bottom w:val="single" w:color="000000" w:sz="6" w:space="0"/>
              <w:right w:val="single" w:color="000000" w:sz="6" w:space="0"/>
            </w:tcBorders>
            <w:vAlign w:val="center"/>
          </w:tcPr>
          <w:p>
            <w:pPr>
              <w:numPr>
                <w:ilvl w:val="0"/>
                <w:numId w:val="6"/>
              </w:numPr>
              <w:rPr>
                <w:rFonts w:ascii="Arial" w:hAnsi="Arial" w:cs="Arial"/>
              </w:rPr>
            </w:pPr>
          </w:p>
        </w:tc>
        <w:tc>
          <w:tcPr>
            <w:tcW w:w="1403" w:type="dxa"/>
            <w:tcBorders>
              <w:top w:val="single" w:color="000000" w:sz="6" w:space="0"/>
              <w:left w:val="single" w:color="000000" w:sz="6" w:space="0"/>
              <w:bottom w:val="single" w:color="000000" w:sz="6" w:space="0"/>
              <w:right w:val="single" w:color="000000" w:sz="6" w:space="0"/>
            </w:tcBorders>
            <w:vAlign w:val="center"/>
          </w:tcPr>
          <w:p>
            <w:pPr>
              <w:rPr>
                <w:rFonts w:ascii="Arial" w:hAnsi="Arial" w:cs="Arial"/>
              </w:rPr>
            </w:pPr>
          </w:p>
        </w:tc>
        <w:tc>
          <w:tcPr>
            <w:tcW w:w="1403" w:type="dxa"/>
            <w:tcBorders>
              <w:top w:val="single" w:color="000000" w:sz="6" w:space="0"/>
              <w:left w:val="single" w:color="000000" w:sz="6" w:space="0"/>
              <w:bottom w:val="single" w:color="000000" w:sz="6" w:space="0"/>
              <w:right w:val="single" w:color="000000" w:sz="6" w:space="0"/>
            </w:tcBorders>
            <w:vAlign w:val="center"/>
          </w:tcPr>
          <w:p>
            <w:pPr>
              <w:rPr>
                <w:rFonts w:ascii="Arial" w:hAnsi="Arial" w:cs="Arial"/>
              </w:rPr>
            </w:pPr>
          </w:p>
        </w:tc>
        <w:tc>
          <w:tcPr>
            <w:tcW w:w="845" w:type="dxa"/>
            <w:tcBorders>
              <w:top w:val="single" w:color="000000" w:sz="6" w:space="0"/>
              <w:left w:val="single" w:color="000000" w:sz="6" w:space="0"/>
              <w:bottom w:val="single" w:color="000000" w:sz="6" w:space="0"/>
              <w:right w:val="single" w:color="000000" w:sz="6" w:space="0"/>
            </w:tcBorders>
            <w:vAlign w:val="center"/>
          </w:tcPr>
          <w:p>
            <w:pPr>
              <w:rPr>
                <w:rFonts w:ascii="Arial" w:hAnsi="Arial" w:cs="Arial"/>
              </w:rPr>
            </w:pPr>
          </w:p>
        </w:tc>
        <w:tc>
          <w:tcPr>
            <w:tcW w:w="1403" w:type="dxa"/>
            <w:tcBorders>
              <w:top w:val="single" w:color="000000" w:sz="6" w:space="0"/>
              <w:left w:val="single" w:color="000000" w:sz="6" w:space="0"/>
              <w:bottom w:val="single" w:color="000000" w:sz="6" w:space="0"/>
              <w:right w:val="single" w:color="000000" w:sz="6" w:space="0"/>
            </w:tcBorders>
            <w:vAlign w:val="center"/>
          </w:tcPr>
          <w:p>
            <w:pPr>
              <w:rPr>
                <w:rFonts w:ascii="Arial" w:hAnsi="Arial" w:cs="Arial"/>
              </w:rPr>
            </w:pPr>
          </w:p>
        </w:tc>
        <w:tc>
          <w:tcPr>
            <w:tcW w:w="1123" w:type="dxa"/>
            <w:tcBorders>
              <w:top w:val="single" w:color="000000" w:sz="6" w:space="0"/>
              <w:left w:val="single" w:color="000000" w:sz="6" w:space="0"/>
              <w:bottom w:val="single" w:color="000000" w:sz="6" w:space="0"/>
              <w:right w:val="single" w:color="000000" w:sz="6" w:space="0"/>
            </w:tcBorders>
            <w:vAlign w:val="center"/>
          </w:tcPr>
          <w:p>
            <w:pPr>
              <w:rPr>
                <w:rFonts w:ascii="Arial" w:hAnsi="Arial" w:cs="Arial"/>
              </w:rPr>
            </w:pPr>
          </w:p>
        </w:tc>
        <w:tc>
          <w:tcPr>
            <w:tcW w:w="1403" w:type="dxa"/>
            <w:tcBorders>
              <w:top w:val="single" w:color="000000" w:sz="6" w:space="0"/>
              <w:left w:val="single" w:color="000000" w:sz="6" w:space="0"/>
              <w:bottom w:val="single" w:color="000000" w:sz="6" w:space="0"/>
              <w:right w:val="single" w:color="000000" w:sz="6" w:space="0"/>
            </w:tcBorders>
            <w:vAlign w:val="center"/>
          </w:tcPr>
          <w:p>
            <w:pPr>
              <w:rPr>
                <w:rFonts w:ascii="Arial" w:hAnsi="Arial" w:cs="Arial"/>
              </w:rPr>
            </w:pPr>
          </w:p>
        </w:tc>
        <w:tc>
          <w:tcPr>
            <w:tcW w:w="841" w:type="dxa"/>
            <w:tcBorders>
              <w:top w:val="single" w:color="000000" w:sz="6" w:space="0"/>
              <w:left w:val="single" w:color="000000" w:sz="6" w:space="0"/>
              <w:bottom w:val="single" w:color="000000" w:sz="6" w:space="0"/>
              <w:right w:val="double" w:color="000000" w:sz="6" w:space="0"/>
            </w:tcBorders>
            <w:vAlign w:val="center"/>
          </w:tcPr>
          <w:p>
            <w:pPr>
              <w:rPr>
                <w:rFonts w:ascii="Arial" w:hAnsi="Arial" w:cs="Arial"/>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567" w:hRule="atLeast"/>
        </w:trPr>
        <w:tc>
          <w:tcPr>
            <w:tcW w:w="844" w:type="dxa"/>
            <w:tcBorders>
              <w:top w:val="single" w:color="000000" w:sz="6" w:space="0"/>
              <w:left w:val="double" w:color="000000" w:sz="6" w:space="0"/>
              <w:bottom w:val="double" w:color="000000" w:sz="6" w:space="0"/>
              <w:right w:val="single" w:color="000000" w:sz="6" w:space="0"/>
            </w:tcBorders>
            <w:vAlign w:val="center"/>
          </w:tcPr>
          <w:p>
            <w:pPr>
              <w:numPr>
                <w:ilvl w:val="0"/>
                <w:numId w:val="6"/>
              </w:numPr>
              <w:rPr>
                <w:rFonts w:ascii="Arial" w:hAnsi="Arial" w:cs="Arial"/>
              </w:rPr>
            </w:pPr>
          </w:p>
        </w:tc>
        <w:tc>
          <w:tcPr>
            <w:tcW w:w="1403" w:type="dxa"/>
            <w:tcBorders>
              <w:top w:val="single" w:color="000000" w:sz="6" w:space="0"/>
              <w:left w:val="single" w:color="000000" w:sz="6" w:space="0"/>
              <w:bottom w:val="double" w:color="000000" w:sz="6" w:space="0"/>
              <w:right w:val="single" w:color="000000" w:sz="6" w:space="0"/>
            </w:tcBorders>
            <w:vAlign w:val="center"/>
          </w:tcPr>
          <w:p>
            <w:pPr>
              <w:rPr>
                <w:rFonts w:ascii="Arial" w:hAnsi="Arial" w:cs="Arial"/>
              </w:rPr>
            </w:pPr>
          </w:p>
        </w:tc>
        <w:tc>
          <w:tcPr>
            <w:tcW w:w="1403" w:type="dxa"/>
            <w:tcBorders>
              <w:top w:val="single" w:color="000000" w:sz="6" w:space="0"/>
              <w:left w:val="single" w:color="000000" w:sz="6" w:space="0"/>
              <w:bottom w:val="double" w:color="000000" w:sz="6" w:space="0"/>
              <w:right w:val="single" w:color="000000" w:sz="6" w:space="0"/>
            </w:tcBorders>
            <w:vAlign w:val="center"/>
          </w:tcPr>
          <w:p>
            <w:pPr>
              <w:rPr>
                <w:rFonts w:ascii="Arial" w:hAnsi="Arial" w:cs="Arial"/>
              </w:rPr>
            </w:pPr>
          </w:p>
        </w:tc>
        <w:tc>
          <w:tcPr>
            <w:tcW w:w="845" w:type="dxa"/>
            <w:tcBorders>
              <w:top w:val="single" w:color="000000" w:sz="6" w:space="0"/>
              <w:left w:val="single" w:color="000000" w:sz="6" w:space="0"/>
              <w:bottom w:val="double" w:color="000000" w:sz="6" w:space="0"/>
              <w:right w:val="single" w:color="000000" w:sz="6" w:space="0"/>
            </w:tcBorders>
            <w:vAlign w:val="center"/>
          </w:tcPr>
          <w:p>
            <w:pPr>
              <w:rPr>
                <w:rFonts w:ascii="Arial" w:hAnsi="Arial" w:cs="Arial"/>
              </w:rPr>
            </w:pPr>
          </w:p>
        </w:tc>
        <w:tc>
          <w:tcPr>
            <w:tcW w:w="1403" w:type="dxa"/>
            <w:tcBorders>
              <w:top w:val="single" w:color="000000" w:sz="6" w:space="0"/>
              <w:left w:val="single" w:color="000000" w:sz="6" w:space="0"/>
              <w:bottom w:val="double" w:color="000000" w:sz="6" w:space="0"/>
              <w:right w:val="single" w:color="000000" w:sz="6" w:space="0"/>
            </w:tcBorders>
            <w:vAlign w:val="center"/>
          </w:tcPr>
          <w:p>
            <w:pPr>
              <w:rPr>
                <w:rFonts w:ascii="Arial" w:hAnsi="Arial" w:cs="Arial"/>
              </w:rPr>
            </w:pPr>
          </w:p>
        </w:tc>
        <w:tc>
          <w:tcPr>
            <w:tcW w:w="1123" w:type="dxa"/>
            <w:tcBorders>
              <w:top w:val="single" w:color="000000" w:sz="6" w:space="0"/>
              <w:left w:val="single" w:color="000000" w:sz="6" w:space="0"/>
              <w:bottom w:val="double" w:color="000000" w:sz="6" w:space="0"/>
              <w:right w:val="single" w:color="000000" w:sz="6" w:space="0"/>
            </w:tcBorders>
            <w:vAlign w:val="center"/>
          </w:tcPr>
          <w:p>
            <w:pPr>
              <w:rPr>
                <w:rFonts w:ascii="Arial" w:hAnsi="Arial" w:cs="Arial"/>
              </w:rPr>
            </w:pPr>
          </w:p>
        </w:tc>
        <w:tc>
          <w:tcPr>
            <w:tcW w:w="1403" w:type="dxa"/>
            <w:tcBorders>
              <w:top w:val="single" w:color="000000" w:sz="6" w:space="0"/>
              <w:left w:val="single" w:color="000000" w:sz="6" w:space="0"/>
              <w:bottom w:val="double" w:color="000000" w:sz="6" w:space="0"/>
              <w:right w:val="single" w:color="000000" w:sz="6" w:space="0"/>
            </w:tcBorders>
            <w:vAlign w:val="center"/>
          </w:tcPr>
          <w:p>
            <w:pPr>
              <w:rPr>
                <w:rFonts w:ascii="Arial" w:hAnsi="Arial" w:cs="Arial"/>
              </w:rPr>
            </w:pPr>
          </w:p>
        </w:tc>
        <w:tc>
          <w:tcPr>
            <w:tcW w:w="841" w:type="dxa"/>
            <w:tcBorders>
              <w:top w:val="single" w:color="000000" w:sz="6" w:space="0"/>
              <w:left w:val="single" w:color="000000" w:sz="6" w:space="0"/>
              <w:bottom w:val="double" w:color="000000" w:sz="6" w:space="0"/>
              <w:right w:val="double" w:color="000000" w:sz="6" w:space="0"/>
            </w:tcBorders>
            <w:vAlign w:val="center"/>
          </w:tcPr>
          <w:p>
            <w:pPr>
              <w:rPr>
                <w:rFonts w:ascii="Arial" w:hAnsi="Arial" w:cs="Arial"/>
              </w:rPr>
            </w:pPr>
          </w:p>
        </w:tc>
      </w:tr>
    </w:tbl>
    <w:p>
      <w:pPr>
        <w:spacing w:line="400" w:lineRule="exact"/>
        <w:rPr>
          <w:rFonts w:ascii="Arial" w:hAnsi="Arial" w:cs="Arial"/>
          <w:sz w:val="24"/>
        </w:rPr>
      </w:pPr>
    </w:p>
    <w:p>
      <w:pPr>
        <w:spacing w:line="400" w:lineRule="exact"/>
        <w:rPr>
          <w:rFonts w:ascii="Arial" w:hAnsi="Arial" w:cs="Arial"/>
          <w:sz w:val="24"/>
        </w:rPr>
      </w:pPr>
    </w:p>
    <w:p>
      <w:pPr>
        <w:pStyle w:val="12"/>
        <w:snapToGrid w:val="0"/>
        <w:spacing w:line="360" w:lineRule="auto"/>
        <w:jc w:val="both"/>
        <w:rPr>
          <w:rFonts w:ascii="Arial" w:hAnsi="Arial" w:cs="Arial"/>
          <w:b/>
          <w:sz w:val="21"/>
          <w:szCs w:val="21"/>
        </w:rPr>
      </w:pPr>
      <w:r>
        <w:rPr>
          <w:rFonts w:ascii="Arial" w:hAnsi="Arial" w:cs="Arial"/>
        </w:rPr>
        <w:br w:type="page"/>
      </w:r>
      <w:r>
        <w:rPr>
          <w:rFonts w:ascii="Arial" w:hAnsi="Arial" w:cs="Arial"/>
          <w:b/>
          <w:bCs/>
          <w:szCs w:val="21"/>
        </w:rPr>
        <w:t>附件6、</w:t>
      </w:r>
      <w:bookmarkStart w:id="66" w:name="OLE_LINK1"/>
      <w:bookmarkStart w:id="67" w:name="OLE_LINK2"/>
      <w:r>
        <w:rPr>
          <w:rFonts w:ascii="Arial" w:hAnsi="Arial" w:cs="Arial"/>
          <w:b/>
          <w:bCs/>
          <w:szCs w:val="21"/>
        </w:rPr>
        <w:t>售后服务承诺书</w:t>
      </w:r>
      <w:bookmarkEnd w:id="66"/>
      <w:bookmarkEnd w:id="67"/>
    </w:p>
    <w:p>
      <w:pPr>
        <w:pStyle w:val="12"/>
        <w:snapToGrid w:val="0"/>
        <w:spacing w:line="360" w:lineRule="auto"/>
        <w:jc w:val="both"/>
        <w:rPr>
          <w:rFonts w:ascii="Arial" w:hAnsi="Arial" w:cs="Arial"/>
          <w:b/>
          <w:bCs/>
          <w:sz w:val="21"/>
          <w:szCs w:val="21"/>
        </w:rPr>
      </w:pPr>
      <w:r>
        <w:rPr>
          <w:rFonts w:ascii="Arial" w:hAnsi="Arial" w:cs="Arial"/>
          <w:b/>
          <w:bCs/>
          <w:sz w:val="21"/>
          <w:szCs w:val="21"/>
        </w:rPr>
        <w:t xml:space="preserve"> </w:t>
      </w:r>
    </w:p>
    <w:p>
      <w:pPr>
        <w:pStyle w:val="12"/>
        <w:snapToGrid w:val="0"/>
        <w:spacing w:line="360" w:lineRule="auto"/>
        <w:jc w:val="center"/>
        <w:rPr>
          <w:rFonts w:ascii="Arial" w:hAnsi="Arial" w:cs="Arial"/>
          <w:b/>
          <w:bCs/>
          <w:sz w:val="32"/>
          <w:szCs w:val="32"/>
        </w:rPr>
      </w:pPr>
      <w:r>
        <w:rPr>
          <w:rFonts w:ascii="Arial" w:hAnsi="Arial" w:cs="Arial"/>
          <w:b/>
          <w:bCs/>
          <w:sz w:val="32"/>
          <w:szCs w:val="32"/>
        </w:rPr>
        <w:t>售后服务承诺书</w:t>
      </w:r>
    </w:p>
    <w:p>
      <w:pPr>
        <w:pStyle w:val="15"/>
        <w:spacing w:line="360" w:lineRule="auto"/>
        <w:rPr>
          <w:rFonts w:ascii="Arial" w:hAnsi="Arial" w:cs="Arial"/>
          <w:sz w:val="21"/>
          <w:szCs w:val="21"/>
        </w:rPr>
      </w:pPr>
      <w:r>
        <w:rPr>
          <w:rFonts w:ascii="Arial" w:hAnsi="Arial" w:cs="Arial"/>
          <w:sz w:val="21"/>
          <w:szCs w:val="21"/>
        </w:rPr>
        <w:t>招标编号：</w:t>
      </w:r>
    </w:p>
    <w:tbl>
      <w:tblPr>
        <w:tblStyle w:val="10"/>
        <w:tblW w:w="8100" w:type="dxa"/>
        <w:tblInd w:w="288" w:type="dxa"/>
        <w:tblLayout w:type="fixed"/>
        <w:tblCellMar>
          <w:top w:w="0" w:type="dxa"/>
          <w:left w:w="108" w:type="dxa"/>
          <w:bottom w:w="0" w:type="dxa"/>
          <w:right w:w="108" w:type="dxa"/>
        </w:tblCellMar>
      </w:tblPr>
      <w:tblGrid>
        <w:gridCol w:w="828"/>
        <w:gridCol w:w="3060"/>
        <w:gridCol w:w="2052"/>
        <w:gridCol w:w="2160"/>
      </w:tblGrid>
      <w:tr>
        <w:tblPrEx>
          <w:tblLayout w:type="fixed"/>
          <w:tblCellMar>
            <w:top w:w="0" w:type="dxa"/>
            <w:left w:w="108" w:type="dxa"/>
            <w:bottom w:w="0" w:type="dxa"/>
            <w:right w:w="108" w:type="dxa"/>
          </w:tblCellMar>
        </w:tblPrEx>
        <w:trPr>
          <w:trHeight w:val="853" w:hRule="atLeast"/>
        </w:trPr>
        <w:tc>
          <w:tcPr>
            <w:tcW w:w="828" w:type="dxa"/>
            <w:tcBorders>
              <w:top w:val="single" w:color="000000" w:sz="4" w:space="0"/>
              <w:left w:val="single" w:color="000000" w:sz="4" w:space="0"/>
              <w:bottom w:val="single" w:color="000000" w:sz="4" w:space="0"/>
              <w:right w:val="single" w:color="000000" w:sz="4" w:space="0"/>
            </w:tcBorders>
            <w:vAlign w:val="center"/>
          </w:tcPr>
          <w:p>
            <w:pPr>
              <w:pStyle w:val="12"/>
              <w:snapToGrid w:val="0"/>
              <w:jc w:val="center"/>
              <w:rPr>
                <w:rFonts w:ascii="Arial" w:hAnsi="Arial" w:cs="Arial"/>
                <w:sz w:val="21"/>
                <w:szCs w:val="21"/>
              </w:rPr>
            </w:pPr>
            <w:r>
              <w:rPr>
                <w:rFonts w:ascii="Arial" w:hAnsi="Arial" w:cs="Arial"/>
                <w:sz w:val="21"/>
                <w:szCs w:val="21"/>
              </w:rPr>
              <w:t>序号</w:t>
            </w:r>
          </w:p>
        </w:tc>
        <w:tc>
          <w:tcPr>
            <w:tcW w:w="3060" w:type="dxa"/>
            <w:tcBorders>
              <w:top w:val="single" w:color="000000" w:sz="4" w:space="0"/>
              <w:left w:val="nil"/>
              <w:bottom w:val="single" w:color="000000" w:sz="4" w:space="0"/>
              <w:right w:val="single" w:color="000000" w:sz="4" w:space="0"/>
            </w:tcBorders>
            <w:vAlign w:val="center"/>
          </w:tcPr>
          <w:p>
            <w:pPr>
              <w:pStyle w:val="12"/>
              <w:snapToGrid w:val="0"/>
              <w:jc w:val="center"/>
              <w:rPr>
                <w:rFonts w:ascii="Arial" w:hAnsi="Arial" w:cs="Arial"/>
                <w:sz w:val="21"/>
                <w:szCs w:val="21"/>
              </w:rPr>
            </w:pPr>
            <w:r>
              <w:rPr>
                <w:rFonts w:ascii="Arial" w:hAnsi="Arial" w:cs="Arial"/>
                <w:sz w:val="21"/>
                <w:szCs w:val="21"/>
              </w:rPr>
              <w:t>售后服务内容</w:t>
            </w:r>
          </w:p>
        </w:tc>
        <w:tc>
          <w:tcPr>
            <w:tcW w:w="2052" w:type="dxa"/>
            <w:tcBorders>
              <w:top w:val="single" w:color="000000" w:sz="4" w:space="0"/>
              <w:left w:val="nil"/>
              <w:bottom w:val="single" w:color="000000" w:sz="4" w:space="0"/>
              <w:right w:val="single" w:color="000000" w:sz="4" w:space="0"/>
            </w:tcBorders>
            <w:vAlign w:val="center"/>
          </w:tcPr>
          <w:p>
            <w:pPr>
              <w:pStyle w:val="12"/>
              <w:snapToGrid w:val="0"/>
              <w:jc w:val="center"/>
              <w:rPr>
                <w:rFonts w:ascii="Arial" w:hAnsi="Arial" w:cs="Arial"/>
                <w:sz w:val="21"/>
                <w:szCs w:val="21"/>
              </w:rPr>
            </w:pPr>
            <w:r>
              <w:rPr>
                <w:rFonts w:ascii="Arial" w:hAnsi="Arial" w:cs="Arial"/>
                <w:sz w:val="21"/>
                <w:szCs w:val="21"/>
              </w:rPr>
              <w:t>期限（时间）</w:t>
            </w:r>
          </w:p>
        </w:tc>
        <w:tc>
          <w:tcPr>
            <w:tcW w:w="2160" w:type="dxa"/>
            <w:tcBorders>
              <w:top w:val="single" w:color="000000" w:sz="4" w:space="0"/>
              <w:left w:val="nil"/>
              <w:bottom w:val="single" w:color="000000" w:sz="4" w:space="0"/>
              <w:right w:val="single" w:color="000000" w:sz="4" w:space="0"/>
            </w:tcBorders>
            <w:vAlign w:val="center"/>
          </w:tcPr>
          <w:p>
            <w:pPr>
              <w:pStyle w:val="12"/>
              <w:snapToGrid w:val="0"/>
              <w:jc w:val="center"/>
              <w:rPr>
                <w:rFonts w:ascii="Arial" w:hAnsi="Arial" w:cs="Arial"/>
                <w:sz w:val="21"/>
                <w:szCs w:val="21"/>
              </w:rPr>
            </w:pPr>
            <w:r>
              <w:rPr>
                <w:rFonts w:ascii="Arial" w:hAnsi="Arial" w:cs="Arial"/>
                <w:sz w:val="21"/>
                <w:szCs w:val="21"/>
              </w:rPr>
              <w:t>备注</w:t>
            </w:r>
          </w:p>
        </w:tc>
      </w:tr>
      <w:tr>
        <w:tblPrEx>
          <w:tblLayout w:type="fixed"/>
          <w:tblCellMar>
            <w:top w:w="0" w:type="dxa"/>
            <w:left w:w="108" w:type="dxa"/>
            <w:bottom w:w="0" w:type="dxa"/>
            <w:right w:w="108" w:type="dxa"/>
          </w:tblCellMar>
        </w:tblPrEx>
        <w:trPr>
          <w:trHeight w:val="853" w:hRule="atLeast"/>
        </w:trPr>
        <w:tc>
          <w:tcPr>
            <w:tcW w:w="828" w:type="dxa"/>
            <w:tcBorders>
              <w:top w:val="single" w:color="000000" w:sz="4" w:space="0"/>
              <w:left w:val="single" w:color="000000" w:sz="4" w:space="0"/>
              <w:bottom w:val="single" w:color="000000" w:sz="4" w:space="0"/>
              <w:right w:val="single" w:color="000000" w:sz="4" w:space="0"/>
            </w:tcBorders>
            <w:vAlign w:val="center"/>
          </w:tcPr>
          <w:p>
            <w:pPr>
              <w:pStyle w:val="12"/>
              <w:spacing w:before="25" w:after="25"/>
              <w:jc w:val="center"/>
              <w:rPr>
                <w:rFonts w:ascii="Arial" w:hAnsi="Arial" w:cs="Arial"/>
                <w:sz w:val="21"/>
                <w:szCs w:val="21"/>
              </w:rPr>
            </w:pPr>
            <w:r>
              <w:rPr>
                <w:rFonts w:ascii="Arial" w:hAnsi="Arial" w:cs="Arial"/>
                <w:sz w:val="21"/>
                <w:szCs w:val="21"/>
              </w:rPr>
              <w:t>1</w:t>
            </w:r>
          </w:p>
        </w:tc>
        <w:tc>
          <w:tcPr>
            <w:tcW w:w="3060" w:type="dxa"/>
            <w:tcBorders>
              <w:top w:val="single" w:color="000000" w:sz="4" w:space="0"/>
              <w:left w:val="nil"/>
              <w:bottom w:val="single" w:color="000000" w:sz="4" w:space="0"/>
              <w:right w:val="single" w:color="000000" w:sz="4" w:space="0"/>
            </w:tcBorders>
            <w:vAlign w:val="center"/>
          </w:tcPr>
          <w:p>
            <w:pPr>
              <w:pStyle w:val="12"/>
              <w:spacing w:before="25" w:after="25"/>
              <w:jc w:val="center"/>
              <w:rPr>
                <w:rFonts w:ascii="Arial" w:hAnsi="Arial" w:cs="Arial"/>
                <w:sz w:val="21"/>
                <w:szCs w:val="21"/>
              </w:rPr>
            </w:pPr>
            <w:r>
              <w:rPr>
                <w:rFonts w:ascii="Arial" w:hAnsi="Arial" w:cs="Arial"/>
                <w:sz w:val="21"/>
                <w:szCs w:val="21"/>
              </w:rPr>
              <w:t>免费维护期</w:t>
            </w:r>
          </w:p>
        </w:tc>
        <w:tc>
          <w:tcPr>
            <w:tcW w:w="2052" w:type="dxa"/>
            <w:tcBorders>
              <w:top w:val="single" w:color="000000" w:sz="4" w:space="0"/>
              <w:left w:val="nil"/>
              <w:bottom w:val="single" w:color="000000" w:sz="4" w:space="0"/>
              <w:right w:val="single" w:color="000000" w:sz="4" w:space="0"/>
            </w:tcBorders>
            <w:vAlign w:val="center"/>
          </w:tcPr>
          <w:p>
            <w:pPr>
              <w:pStyle w:val="12"/>
              <w:spacing w:before="25" w:after="25"/>
              <w:jc w:val="center"/>
              <w:rPr>
                <w:rFonts w:ascii="Arial" w:hAnsi="Arial" w:cs="Arial"/>
                <w:sz w:val="21"/>
                <w:szCs w:val="21"/>
              </w:rPr>
            </w:pPr>
          </w:p>
        </w:tc>
        <w:tc>
          <w:tcPr>
            <w:tcW w:w="2160" w:type="dxa"/>
            <w:tcBorders>
              <w:top w:val="single" w:color="000000" w:sz="4" w:space="0"/>
              <w:left w:val="nil"/>
              <w:bottom w:val="single" w:color="000000" w:sz="4" w:space="0"/>
              <w:right w:val="single" w:color="000000" w:sz="4" w:space="0"/>
            </w:tcBorders>
            <w:vAlign w:val="center"/>
          </w:tcPr>
          <w:p>
            <w:pPr>
              <w:pStyle w:val="12"/>
              <w:spacing w:before="25" w:after="25"/>
              <w:jc w:val="center"/>
              <w:rPr>
                <w:rFonts w:ascii="Arial" w:hAnsi="Arial" w:cs="Arial"/>
                <w:sz w:val="21"/>
                <w:szCs w:val="21"/>
              </w:rPr>
            </w:pPr>
          </w:p>
        </w:tc>
      </w:tr>
      <w:tr>
        <w:tblPrEx>
          <w:tblLayout w:type="fixed"/>
          <w:tblCellMar>
            <w:top w:w="0" w:type="dxa"/>
            <w:left w:w="108" w:type="dxa"/>
            <w:bottom w:w="0" w:type="dxa"/>
            <w:right w:w="108" w:type="dxa"/>
          </w:tblCellMar>
        </w:tblPrEx>
        <w:trPr>
          <w:trHeight w:val="854" w:hRule="atLeast"/>
        </w:trPr>
        <w:tc>
          <w:tcPr>
            <w:tcW w:w="828" w:type="dxa"/>
            <w:tcBorders>
              <w:top w:val="single" w:color="000000" w:sz="4" w:space="0"/>
              <w:left w:val="single" w:color="000000" w:sz="4" w:space="0"/>
              <w:bottom w:val="single" w:color="000000" w:sz="4" w:space="0"/>
              <w:right w:val="single" w:color="000000" w:sz="4" w:space="0"/>
            </w:tcBorders>
            <w:vAlign w:val="center"/>
          </w:tcPr>
          <w:p>
            <w:pPr>
              <w:pStyle w:val="12"/>
              <w:spacing w:before="25" w:after="25"/>
              <w:jc w:val="center"/>
              <w:rPr>
                <w:rFonts w:ascii="Arial" w:hAnsi="Arial" w:cs="Arial"/>
                <w:sz w:val="21"/>
                <w:szCs w:val="21"/>
              </w:rPr>
            </w:pPr>
            <w:r>
              <w:rPr>
                <w:rFonts w:ascii="Arial" w:hAnsi="Arial" w:cs="Arial"/>
                <w:sz w:val="21"/>
                <w:szCs w:val="21"/>
              </w:rPr>
              <w:t>2</w:t>
            </w:r>
          </w:p>
        </w:tc>
        <w:tc>
          <w:tcPr>
            <w:tcW w:w="3060" w:type="dxa"/>
            <w:tcBorders>
              <w:top w:val="single" w:color="000000" w:sz="4" w:space="0"/>
              <w:left w:val="nil"/>
              <w:bottom w:val="single" w:color="000000" w:sz="4" w:space="0"/>
              <w:right w:val="single" w:color="000000" w:sz="4" w:space="0"/>
            </w:tcBorders>
            <w:vAlign w:val="center"/>
          </w:tcPr>
          <w:p>
            <w:pPr>
              <w:pStyle w:val="12"/>
              <w:spacing w:before="25" w:after="25"/>
              <w:jc w:val="center"/>
              <w:rPr>
                <w:rFonts w:ascii="Arial" w:hAnsi="Arial" w:cs="Arial"/>
                <w:sz w:val="21"/>
                <w:szCs w:val="21"/>
              </w:rPr>
            </w:pPr>
            <w:r>
              <w:rPr>
                <w:rFonts w:ascii="Arial" w:hAnsi="Arial" w:cs="Arial"/>
                <w:sz w:val="21"/>
                <w:szCs w:val="21"/>
              </w:rPr>
              <w:t>服务响应</w:t>
            </w:r>
          </w:p>
        </w:tc>
        <w:tc>
          <w:tcPr>
            <w:tcW w:w="2052" w:type="dxa"/>
            <w:tcBorders>
              <w:top w:val="single" w:color="000000" w:sz="4" w:space="0"/>
              <w:left w:val="nil"/>
              <w:bottom w:val="single" w:color="000000" w:sz="4" w:space="0"/>
              <w:right w:val="single" w:color="000000" w:sz="4" w:space="0"/>
            </w:tcBorders>
            <w:vAlign w:val="center"/>
          </w:tcPr>
          <w:p>
            <w:pPr>
              <w:pStyle w:val="12"/>
              <w:spacing w:before="25" w:after="25"/>
              <w:jc w:val="center"/>
              <w:rPr>
                <w:rFonts w:ascii="Arial" w:hAnsi="Arial" w:cs="Arial"/>
                <w:sz w:val="21"/>
                <w:szCs w:val="21"/>
              </w:rPr>
            </w:pPr>
          </w:p>
        </w:tc>
        <w:tc>
          <w:tcPr>
            <w:tcW w:w="2160" w:type="dxa"/>
            <w:tcBorders>
              <w:top w:val="single" w:color="000000" w:sz="4" w:space="0"/>
              <w:left w:val="nil"/>
              <w:bottom w:val="single" w:color="000000" w:sz="4" w:space="0"/>
              <w:right w:val="single" w:color="000000" w:sz="4" w:space="0"/>
            </w:tcBorders>
            <w:vAlign w:val="center"/>
          </w:tcPr>
          <w:p>
            <w:pPr>
              <w:pStyle w:val="12"/>
              <w:spacing w:before="25" w:after="25"/>
              <w:jc w:val="center"/>
              <w:rPr>
                <w:rFonts w:ascii="Arial" w:hAnsi="Arial" w:cs="Arial"/>
                <w:sz w:val="21"/>
                <w:szCs w:val="21"/>
              </w:rPr>
            </w:pPr>
          </w:p>
        </w:tc>
      </w:tr>
      <w:tr>
        <w:tblPrEx>
          <w:tblLayout w:type="fixed"/>
          <w:tblCellMar>
            <w:top w:w="0" w:type="dxa"/>
            <w:left w:w="108" w:type="dxa"/>
            <w:bottom w:w="0" w:type="dxa"/>
            <w:right w:w="108" w:type="dxa"/>
          </w:tblCellMar>
        </w:tblPrEx>
        <w:trPr>
          <w:trHeight w:val="853" w:hRule="atLeast"/>
        </w:trPr>
        <w:tc>
          <w:tcPr>
            <w:tcW w:w="828" w:type="dxa"/>
            <w:tcBorders>
              <w:top w:val="single" w:color="000000" w:sz="4" w:space="0"/>
              <w:left w:val="single" w:color="000000" w:sz="4" w:space="0"/>
              <w:bottom w:val="single" w:color="000000" w:sz="4" w:space="0"/>
              <w:right w:val="single" w:color="000000" w:sz="4" w:space="0"/>
            </w:tcBorders>
            <w:vAlign w:val="center"/>
          </w:tcPr>
          <w:p>
            <w:pPr>
              <w:pStyle w:val="12"/>
              <w:spacing w:before="25" w:after="25"/>
              <w:jc w:val="center"/>
              <w:rPr>
                <w:rFonts w:ascii="Arial" w:hAnsi="Arial" w:cs="Arial"/>
                <w:sz w:val="21"/>
                <w:szCs w:val="21"/>
              </w:rPr>
            </w:pPr>
            <w:r>
              <w:rPr>
                <w:rFonts w:ascii="Arial" w:hAnsi="Arial" w:cs="Arial"/>
                <w:sz w:val="21"/>
                <w:szCs w:val="21"/>
              </w:rPr>
              <w:t>3</w:t>
            </w:r>
          </w:p>
        </w:tc>
        <w:tc>
          <w:tcPr>
            <w:tcW w:w="3060" w:type="dxa"/>
            <w:tcBorders>
              <w:top w:val="single" w:color="000000" w:sz="4" w:space="0"/>
              <w:left w:val="nil"/>
              <w:bottom w:val="single" w:color="000000" w:sz="4" w:space="0"/>
              <w:right w:val="single" w:color="000000" w:sz="4" w:space="0"/>
            </w:tcBorders>
            <w:vAlign w:val="center"/>
          </w:tcPr>
          <w:p>
            <w:pPr>
              <w:pStyle w:val="12"/>
              <w:spacing w:before="25" w:after="25"/>
              <w:jc w:val="center"/>
              <w:rPr>
                <w:rFonts w:ascii="Arial" w:hAnsi="Arial" w:cs="Arial"/>
                <w:sz w:val="21"/>
                <w:szCs w:val="21"/>
              </w:rPr>
            </w:pPr>
            <w:r>
              <w:rPr>
                <w:rFonts w:ascii="Arial" w:hAnsi="Arial" w:cs="Arial"/>
                <w:sz w:val="21"/>
                <w:szCs w:val="21"/>
              </w:rPr>
              <w:t>到达现场</w:t>
            </w:r>
          </w:p>
        </w:tc>
        <w:tc>
          <w:tcPr>
            <w:tcW w:w="2052" w:type="dxa"/>
            <w:tcBorders>
              <w:top w:val="single" w:color="000000" w:sz="4" w:space="0"/>
              <w:left w:val="nil"/>
              <w:bottom w:val="single" w:color="000000" w:sz="4" w:space="0"/>
              <w:right w:val="single" w:color="000000" w:sz="4" w:space="0"/>
            </w:tcBorders>
            <w:vAlign w:val="center"/>
          </w:tcPr>
          <w:p>
            <w:pPr>
              <w:pStyle w:val="12"/>
              <w:spacing w:before="25" w:after="25"/>
              <w:jc w:val="center"/>
              <w:rPr>
                <w:rFonts w:ascii="Arial" w:hAnsi="Arial" w:cs="Arial"/>
                <w:sz w:val="21"/>
                <w:szCs w:val="21"/>
              </w:rPr>
            </w:pPr>
          </w:p>
        </w:tc>
        <w:tc>
          <w:tcPr>
            <w:tcW w:w="2160" w:type="dxa"/>
            <w:tcBorders>
              <w:top w:val="single" w:color="000000" w:sz="4" w:space="0"/>
              <w:left w:val="nil"/>
              <w:bottom w:val="single" w:color="000000" w:sz="4" w:space="0"/>
              <w:right w:val="single" w:color="000000" w:sz="4" w:space="0"/>
            </w:tcBorders>
            <w:vAlign w:val="center"/>
          </w:tcPr>
          <w:p>
            <w:pPr>
              <w:pStyle w:val="12"/>
              <w:spacing w:before="25" w:after="25"/>
              <w:jc w:val="center"/>
              <w:rPr>
                <w:rFonts w:ascii="Arial" w:hAnsi="Arial" w:cs="Arial"/>
                <w:sz w:val="21"/>
                <w:szCs w:val="21"/>
              </w:rPr>
            </w:pPr>
          </w:p>
        </w:tc>
      </w:tr>
      <w:tr>
        <w:tblPrEx>
          <w:tblLayout w:type="fixed"/>
          <w:tblCellMar>
            <w:top w:w="0" w:type="dxa"/>
            <w:left w:w="108" w:type="dxa"/>
            <w:bottom w:w="0" w:type="dxa"/>
            <w:right w:w="108" w:type="dxa"/>
          </w:tblCellMar>
        </w:tblPrEx>
        <w:trPr>
          <w:trHeight w:val="853" w:hRule="atLeast"/>
        </w:trPr>
        <w:tc>
          <w:tcPr>
            <w:tcW w:w="828" w:type="dxa"/>
            <w:tcBorders>
              <w:top w:val="single" w:color="000000" w:sz="4" w:space="0"/>
              <w:left w:val="single" w:color="000000" w:sz="4" w:space="0"/>
              <w:bottom w:val="single" w:color="000000" w:sz="4" w:space="0"/>
              <w:right w:val="single" w:color="000000" w:sz="4" w:space="0"/>
            </w:tcBorders>
            <w:vAlign w:val="center"/>
          </w:tcPr>
          <w:p>
            <w:pPr>
              <w:pStyle w:val="12"/>
              <w:spacing w:before="25" w:after="25"/>
              <w:jc w:val="center"/>
              <w:rPr>
                <w:rFonts w:ascii="Arial" w:hAnsi="Arial" w:cs="Arial"/>
                <w:sz w:val="21"/>
                <w:szCs w:val="21"/>
              </w:rPr>
            </w:pPr>
            <w:r>
              <w:rPr>
                <w:rFonts w:ascii="Arial" w:hAnsi="Arial" w:cs="Arial"/>
                <w:sz w:val="21"/>
                <w:szCs w:val="21"/>
              </w:rPr>
              <w:t>4</w:t>
            </w:r>
          </w:p>
        </w:tc>
        <w:tc>
          <w:tcPr>
            <w:tcW w:w="3060" w:type="dxa"/>
            <w:tcBorders>
              <w:top w:val="single" w:color="000000" w:sz="4" w:space="0"/>
              <w:left w:val="nil"/>
              <w:bottom w:val="single" w:color="000000" w:sz="4" w:space="0"/>
              <w:right w:val="single" w:color="000000" w:sz="4" w:space="0"/>
            </w:tcBorders>
            <w:vAlign w:val="center"/>
          </w:tcPr>
          <w:p>
            <w:pPr>
              <w:pStyle w:val="12"/>
              <w:spacing w:before="25" w:after="25"/>
              <w:jc w:val="center"/>
              <w:rPr>
                <w:rFonts w:ascii="Arial" w:hAnsi="Arial" w:cs="Arial"/>
                <w:sz w:val="21"/>
                <w:szCs w:val="21"/>
              </w:rPr>
            </w:pPr>
            <w:r>
              <w:rPr>
                <w:rFonts w:ascii="Arial" w:hAnsi="Arial" w:cs="Arial"/>
                <w:sz w:val="21"/>
                <w:szCs w:val="21"/>
              </w:rPr>
              <w:t>解决问题</w:t>
            </w:r>
          </w:p>
        </w:tc>
        <w:tc>
          <w:tcPr>
            <w:tcW w:w="2052" w:type="dxa"/>
            <w:tcBorders>
              <w:top w:val="single" w:color="000000" w:sz="4" w:space="0"/>
              <w:left w:val="nil"/>
              <w:bottom w:val="single" w:color="000000" w:sz="4" w:space="0"/>
              <w:right w:val="single" w:color="000000" w:sz="4" w:space="0"/>
            </w:tcBorders>
            <w:vAlign w:val="center"/>
          </w:tcPr>
          <w:p>
            <w:pPr>
              <w:pStyle w:val="12"/>
              <w:spacing w:before="25" w:after="25"/>
              <w:jc w:val="center"/>
              <w:rPr>
                <w:rFonts w:ascii="Arial" w:hAnsi="Arial" w:cs="Arial"/>
                <w:sz w:val="21"/>
                <w:szCs w:val="21"/>
              </w:rPr>
            </w:pPr>
          </w:p>
        </w:tc>
        <w:tc>
          <w:tcPr>
            <w:tcW w:w="2160" w:type="dxa"/>
            <w:tcBorders>
              <w:top w:val="single" w:color="000000" w:sz="4" w:space="0"/>
              <w:left w:val="nil"/>
              <w:bottom w:val="single" w:color="000000" w:sz="4" w:space="0"/>
              <w:right w:val="single" w:color="000000" w:sz="4" w:space="0"/>
            </w:tcBorders>
            <w:vAlign w:val="center"/>
          </w:tcPr>
          <w:p>
            <w:pPr>
              <w:pStyle w:val="12"/>
              <w:spacing w:before="25" w:after="25"/>
              <w:jc w:val="center"/>
              <w:rPr>
                <w:rFonts w:ascii="Arial" w:hAnsi="Arial" w:cs="Arial"/>
                <w:sz w:val="21"/>
                <w:szCs w:val="21"/>
              </w:rPr>
            </w:pPr>
          </w:p>
        </w:tc>
      </w:tr>
      <w:tr>
        <w:tblPrEx>
          <w:tblLayout w:type="fixed"/>
          <w:tblCellMar>
            <w:top w:w="0" w:type="dxa"/>
            <w:left w:w="108" w:type="dxa"/>
            <w:bottom w:w="0" w:type="dxa"/>
            <w:right w:w="108" w:type="dxa"/>
          </w:tblCellMar>
        </w:tblPrEx>
        <w:trPr>
          <w:trHeight w:val="854" w:hRule="atLeast"/>
        </w:trPr>
        <w:tc>
          <w:tcPr>
            <w:tcW w:w="828" w:type="dxa"/>
            <w:tcBorders>
              <w:top w:val="single" w:color="000000" w:sz="4" w:space="0"/>
              <w:left w:val="single" w:color="000000" w:sz="4" w:space="0"/>
              <w:bottom w:val="single" w:color="000000" w:sz="4" w:space="0"/>
              <w:right w:val="single" w:color="000000" w:sz="4" w:space="0"/>
            </w:tcBorders>
            <w:vAlign w:val="center"/>
          </w:tcPr>
          <w:p>
            <w:pPr>
              <w:pStyle w:val="12"/>
              <w:spacing w:before="25" w:after="25"/>
              <w:jc w:val="center"/>
              <w:rPr>
                <w:rFonts w:ascii="Arial" w:hAnsi="Arial" w:cs="Arial"/>
                <w:sz w:val="21"/>
                <w:szCs w:val="21"/>
              </w:rPr>
            </w:pPr>
            <w:r>
              <w:rPr>
                <w:rFonts w:ascii="Arial" w:hAnsi="Arial" w:cs="Arial"/>
                <w:sz w:val="21"/>
                <w:szCs w:val="21"/>
              </w:rPr>
              <w:t>5</w:t>
            </w:r>
          </w:p>
        </w:tc>
        <w:tc>
          <w:tcPr>
            <w:tcW w:w="3060" w:type="dxa"/>
            <w:tcBorders>
              <w:top w:val="single" w:color="000000" w:sz="4" w:space="0"/>
              <w:left w:val="nil"/>
              <w:bottom w:val="single" w:color="000000" w:sz="4" w:space="0"/>
              <w:right w:val="single" w:color="000000" w:sz="4" w:space="0"/>
            </w:tcBorders>
            <w:vAlign w:val="center"/>
          </w:tcPr>
          <w:p>
            <w:pPr>
              <w:pStyle w:val="12"/>
              <w:spacing w:before="25" w:after="25"/>
              <w:jc w:val="center"/>
              <w:rPr>
                <w:rFonts w:ascii="Arial" w:hAnsi="Arial" w:cs="Arial"/>
                <w:sz w:val="21"/>
                <w:szCs w:val="21"/>
              </w:rPr>
            </w:pPr>
          </w:p>
        </w:tc>
        <w:tc>
          <w:tcPr>
            <w:tcW w:w="2052" w:type="dxa"/>
            <w:tcBorders>
              <w:top w:val="single" w:color="000000" w:sz="4" w:space="0"/>
              <w:left w:val="nil"/>
              <w:bottom w:val="single" w:color="000000" w:sz="4" w:space="0"/>
              <w:right w:val="single" w:color="000000" w:sz="4" w:space="0"/>
            </w:tcBorders>
            <w:vAlign w:val="center"/>
          </w:tcPr>
          <w:p>
            <w:pPr>
              <w:pStyle w:val="12"/>
              <w:spacing w:before="25" w:after="25"/>
              <w:jc w:val="center"/>
              <w:rPr>
                <w:rFonts w:ascii="Arial" w:hAnsi="Arial" w:cs="Arial"/>
                <w:sz w:val="21"/>
                <w:szCs w:val="21"/>
              </w:rPr>
            </w:pPr>
          </w:p>
        </w:tc>
        <w:tc>
          <w:tcPr>
            <w:tcW w:w="2160" w:type="dxa"/>
            <w:tcBorders>
              <w:top w:val="single" w:color="000000" w:sz="4" w:space="0"/>
              <w:left w:val="nil"/>
              <w:bottom w:val="single" w:color="000000" w:sz="4" w:space="0"/>
              <w:right w:val="single" w:color="000000" w:sz="4" w:space="0"/>
            </w:tcBorders>
            <w:vAlign w:val="center"/>
          </w:tcPr>
          <w:p>
            <w:pPr>
              <w:pStyle w:val="12"/>
              <w:spacing w:before="25" w:after="25"/>
              <w:jc w:val="center"/>
              <w:rPr>
                <w:rFonts w:ascii="Arial" w:hAnsi="Arial" w:cs="Arial"/>
                <w:sz w:val="21"/>
                <w:szCs w:val="21"/>
              </w:rPr>
            </w:pPr>
          </w:p>
        </w:tc>
      </w:tr>
      <w:tr>
        <w:tblPrEx>
          <w:tblLayout w:type="fixed"/>
          <w:tblCellMar>
            <w:top w:w="0" w:type="dxa"/>
            <w:left w:w="108" w:type="dxa"/>
            <w:bottom w:w="0" w:type="dxa"/>
            <w:right w:w="108" w:type="dxa"/>
          </w:tblCellMar>
        </w:tblPrEx>
        <w:trPr>
          <w:trHeight w:val="853" w:hRule="atLeast"/>
        </w:trPr>
        <w:tc>
          <w:tcPr>
            <w:tcW w:w="828" w:type="dxa"/>
            <w:tcBorders>
              <w:top w:val="single" w:color="000000" w:sz="4" w:space="0"/>
              <w:left w:val="single" w:color="000000" w:sz="4" w:space="0"/>
              <w:bottom w:val="single" w:color="000000" w:sz="4" w:space="0"/>
              <w:right w:val="single" w:color="000000" w:sz="4" w:space="0"/>
            </w:tcBorders>
            <w:vAlign w:val="center"/>
          </w:tcPr>
          <w:p>
            <w:pPr>
              <w:pStyle w:val="12"/>
              <w:spacing w:before="25" w:after="25"/>
              <w:jc w:val="center"/>
              <w:rPr>
                <w:rFonts w:ascii="Arial" w:hAnsi="Arial" w:cs="Arial"/>
                <w:sz w:val="21"/>
                <w:szCs w:val="21"/>
              </w:rPr>
            </w:pPr>
            <w:r>
              <w:rPr>
                <w:rFonts w:ascii="Arial" w:hAnsi="Arial" w:cs="Arial"/>
                <w:sz w:val="21"/>
                <w:szCs w:val="21"/>
              </w:rPr>
              <w:t>6</w:t>
            </w:r>
          </w:p>
        </w:tc>
        <w:tc>
          <w:tcPr>
            <w:tcW w:w="3060" w:type="dxa"/>
            <w:tcBorders>
              <w:top w:val="single" w:color="000000" w:sz="4" w:space="0"/>
              <w:left w:val="nil"/>
              <w:bottom w:val="single" w:color="000000" w:sz="4" w:space="0"/>
              <w:right w:val="single" w:color="000000" w:sz="4" w:space="0"/>
            </w:tcBorders>
            <w:vAlign w:val="center"/>
          </w:tcPr>
          <w:p>
            <w:pPr>
              <w:pStyle w:val="12"/>
              <w:spacing w:before="25" w:after="25"/>
              <w:jc w:val="center"/>
              <w:rPr>
                <w:rFonts w:ascii="Arial" w:hAnsi="Arial" w:cs="Arial"/>
                <w:sz w:val="21"/>
                <w:szCs w:val="21"/>
              </w:rPr>
            </w:pPr>
          </w:p>
        </w:tc>
        <w:tc>
          <w:tcPr>
            <w:tcW w:w="2052" w:type="dxa"/>
            <w:tcBorders>
              <w:top w:val="single" w:color="000000" w:sz="4" w:space="0"/>
              <w:left w:val="nil"/>
              <w:bottom w:val="single" w:color="000000" w:sz="4" w:space="0"/>
              <w:right w:val="single" w:color="000000" w:sz="4" w:space="0"/>
            </w:tcBorders>
            <w:vAlign w:val="center"/>
          </w:tcPr>
          <w:p>
            <w:pPr>
              <w:pStyle w:val="12"/>
              <w:spacing w:before="25" w:after="25"/>
              <w:jc w:val="center"/>
              <w:rPr>
                <w:rFonts w:ascii="Arial" w:hAnsi="Arial" w:cs="Arial"/>
                <w:sz w:val="21"/>
                <w:szCs w:val="21"/>
              </w:rPr>
            </w:pPr>
          </w:p>
        </w:tc>
        <w:tc>
          <w:tcPr>
            <w:tcW w:w="2160" w:type="dxa"/>
            <w:tcBorders>
              <w:top w:val="single" w:color="000000" w:sz="4" w:space="0"/>
              <w:left w:val="nil"/>
              <w:bottom w:val="single" w:color="000000" w:sz="4" w:space="0"/>
              <w:right w:val="single" w:color="000000" w:sz="4" w:space="0"/>
            </w:tcBorders>
            <w:vAlign w:val="center"/>
          </w:tcPr>
          <w:p>
            <w:pPr>
              <w:pStyle w:val="12"/>
              <w:spacing w:before="25" w:after="25"/>
              <w:jc w:val="center"/>
              <w:rPr>
                <w:rFonts w:ascii="Arial" w:hAnsi="Arial" w:cs="Arial"/>
                <w:sz w:val="21"/>
                <w:szCs w:val="21"/>
              </w:rPr>
            </w:pPr>
          </w:p>
        </w:tc>
      </w:tr>
    </w:tbl>
    <w:p>
      <w:pPr>
        <w:pStyle w:val="12"/>
        <w:spacing w:before="25" w:after="25" w:line="360" w:lineRule="auto"/>
        <w:rPr>
          <w:rFonts w:ascii="Arial" w:hAnsi="Arial" w:cs="Arial"/>
          <w:sz w:val="21"/>
          <w:szCs w:val="21"/>
        </w:rPr>
      </w:pPr>
      <w:r>
        <w:rPr>
          <w:rFonts w:ascii="Arial" w:hAnsi="Arial" w:cs="Arial"/>
          <w:sz w:val="21"/>
          <w:szCs w:val="21"/>
        </w:rPr>
        <w:t>注：1、针对服务内容有必须说明的事项，请在“备注”栏目内注明；</w:t>
      </w:r>
    </w:p>
    <w:p>
      <w:pPr>
        <w:pStyle w:val="12"/>
        <w:spacing w:before="25" w:after="25" w:line="360" w:lineRule="auto"/>
        <w:ind w:firstLine="420"/>
        <w:rPr>
          <w:rFonts w:ascii="Arial" w:hAnsi="Arial" w:cs="Arial"/>
          <w:sz w:val="21"/>
          <w:szCs w:val="21"/>
        </w:rPr>
      </w:pPr>
      <w:r>
        <w:rPr>
          <w:rFonts w:ascii="Arial" w:hAnsi="Arial" w:cs="Arial"/>
          <w:sz w:val="21"/>
          <w:szCs w:val="21"/>
        </w:rPr>
        <w:t>2、如有其它售后服务内容，</w:t>
      </w:r>
      <w:bookmarkStart w:id="68" w:name="OLE_LINK58"/>
      <w:bookmarkStart w:id="69" w:name="OLE_LINK59"/>
      <w:r>
        <w:rPr>
          <w:rFonts w:ascii="Arial" w:hAnsi="Arial" w:cs="Arial"/>
          <w:sz w:val="21"/>
          <w:szCs w:val="21"/>
        </w:rPr>
        <w:t>可自行参照填写</w:t>
      </w:r>
      <w:bookmarkEnd w:id="68"/>
      <w:bookmarkEnd w:id="69"/>
      <w:r>
        <w:rPr>
          <w:rFonts w:ascii="Arial" w:hAnsi="Arial" w:cs="Arial"/>
          <w:sz w:val="21"/>
          <w:szCs w:val="21"/>
        </w:rPr>
        <w:t>。</w:t>
      </w:r>
    </w:p>
    <w:p>
      <w:pPr>
        <w:pStyle w:val="12"/>
        <w:spacing w:before="25" w:after="25" w:line="360" w:lineRule="auto"/>
        <w:ind w:firstLine="420"/>
        <w:rPr>
          <w:rFonts w:ascii="Arial" w:hAnsi="Arial" w:cs="Arial"/>
          <w:sz w:val="21"/>
          <w:szCs w:val="21"/>
        </w:rPr>
      </w:pPr>
      <w:r>
        <w:rPr>
          <w:rFonts w:ascii="Arial" w:hAnsi="Arial" w:cs="Arial"/>
          <w:sz w:val="21"/>
          <w:szCs w:val="21"/>
        </w:rPr>
        <w:t xml:space="preserve"> </w:t>
      </w:r>
    </w:p>
    <w:p>
      <w:pPr>
        <w:pStyle w:val="12"/>
        <w:snapToGrid w:val="0"/>
        <w:spacing w:line="360" w:lineRule="auto"/>
        <w:ind w:firstLine="210"/>
        <w:rPr>
          <w:rFonts w:ascii="Arial" w:hAnsi="Arial" w:cs="Arial"/>
          <w:sz w:val="21"/>
          <w:szCs w:val="21"/>
        </w:rPr>
      </w:pPr>
      <w:r>
        <w:rPr>
          <w:rFonts w:ascii="Arial" w:hAnsi="Arial" w:cs="Arial"/>
          <w:sz w:val="21"/>
          <w:szCs w:val="21"/>
        </w:rPr>
        <w:t>投标人（公章）：</w:t>
      </w:r>
    </w:p>
    <w:p>
      <w:pPr>
        <w:pStyle w:val="12"/>
        <w:snapToGrid w:val="0"/>
        <w:spacing w:line="360" w:lineRule="auto"/>
        <w:ind w:firstLine="210"/>
        <w:rPr>
          <w:rFonts w:ascii="Arial" w:hAnsi="Arial" w:cs="Arial"/>
          <w:sz w:val="21"/>
          <w:szCs w:val="21"/>
        </w:rPr>
      </w:pPr>
      <w:r>
        <w:rPr>
          <w:rFonts w:ascii="Arial" w:hAnsi="Arial" w:cs="Arial"/>
          <w:sz w:val="21"/>
          <w:szCs w:val="21"/>
        </w:rPr>
        <w:t>法定代表人或授权委托人：（签字或签章）</w:t>
      </w:r>
    </w:p>
    <w:p>
      <w:pPr>
        <w:pStyle w:val="12"/>
        <w:snapToGrid w:val="0"/>
        <w:spacing w:line="360" w:lineRule="auto"/>
        <w:ind w:firstLine="210"/>
        <w:jc w:val="both"/>
        <w:rPr>
          <w:rFonts w:ascii="Arial" w:hAnsi="Arial" w:cs="Arial"/>
          <w:sz w:val="21"/>
          <w:szCs w:val="21"/>
        </w:rPr>
      </w:pPr>
      <w:r>
        <w:rPr>
          <w:rFonts w:ascii="Arial" w:hAnsi="Arial" w:cs="Arial"/>
          <w:sz w:val="21"/>
          <w:szCs w:val="21"/>
        </w:rPr>
        <w:t>日期：        年     月     日</w:t>
      </w:r>
    </w:p>
    <w:p>
      <w:pPr>
        <w:pStyle w:val="12"/>
        <w:rPr>
          <w:rFonts w:ascii="Arial" w:hAnsi="Arial" w:cs="Arial"/>
          <w:b/>
          <w:bCs/>
          <w:sz w:val="21"/>
          <w:szCs w:val="21"/>
        </w:rPr>
      </w:pPr>
      <w:r>
        <w:rPr>
          <w:rFonts w:ascii="Arial" w:hAnsi="Arial" w:cs="Arial"/>
          <w:sz w:val="21"/>
          <w:szCs w:val="21"/>
        </w:rPr>
        <w:br w:type="page"/>
      </w:r>
      <w:r>
        <w:rPr>
          <w:rFonts w:ascii="Arial" w:hAnsi="Arial" w:cs="Arial"/>
          <w:b/>
          <w:bCs/>
          <w:szCs w:val="21"/>
        </w:rPr>
        <w:t>附件7、</w:t>
      </w:r>
      <w:bookmarkStart w:id="70" w:name="OLE_LINK46"/>
      <w:bookmarkStart w:id="71" w:name="OLE_LINK45"/>
      <w:r>
        <w:rPr>
          <w:rFonts w:ascii="Arial" w:hAnsi="Arial" w:cs="Arial"/>
          <w:b/>
          <w:bCs/>
          <w:szCs w:val="21"/>
        </w:rPr>
        <w:t>关于资格文件的声明函</w:t>
      </w:r>
      <w:bookmarkEnd w:id="70"/>
      <w:bookmarkEnd w:id="71"/>
    </w:p>
    <w:p>
      <w:pPr>
        <w:pStyle w:val="12"/>
        <w:rPr>
          <w:rFonts w:ascii="Arial" w:hAnsi="Arial" w:cs="Arial"/>
          <w:b/>
          <w:bCs/>
          <w:sz w:val="21"/>
          <w:szCs w:val="21"/>
        </w:rPr>
      </w:pPr>
    </w:p>
    <w:p>
      <w:pPr>
        <w:pStyle w:val="12"/>
        <w:snapToGrid w:val="0"/>
        <w:spacing w:line="360" w:lineRule="auto"/>
        <w:rPr>
          <w:rFonts w:ascii="Arial" w:hAnsi="Arial" w:cs="Arial"/>
        </w:rPr>
      </w:pPr>
    </w:p>
    <w:p>
      <w:pPr>
        <w:pStyle w:val="12"/>
        <w:snapToGrid w:val="0"/>
        <w:spacing w:line="360" w:lineRule="auto"/>
        <w:ind w:firstLine="425"/>
        <w:jc w:val="center"/>
        <w:rPr>
          <w:rFonts w:ascii="Arial" w:hAnsi="Arial" w:cs="Arial"/>
          <w:b/>
          <w:bCs/>
          <w:sz w:val="32"/>
          <w:szCs w:val="32"/>
        </w:rPr>
      </w:pPr>
      <w:r>
        <w:rPr>
          <w:rFonts w:ascii="Arial" w:hAnsi="Arial" w:cs="Arial"/>
          <w:b/>
          <w:bCs/>
          <w:sz w:val="32"/>
          <w:szCs w:val="32"/>
        </w:rPr>
        <w:t>关于资格文件的声明函</w:t>
      </w:r>
    </w:p>
    <w:p>
      <w:pPr>
        <w:pStyle w:val="12"/>
        <w:snapToGrid w:val="0"/>
        <w:spacing w:line="360" w:lineRule="auto"/>
        <w:ind w:firstLine="425"/>
        <w:jc w:val="center"/>
        <w:rPr>
          <w:rFonts w:ascii="Arial" w:hAnsi="Arial" w:cs="Arial"/>
        </w:rPr>
      </w:pPr>
      <w:r>
        <w:rPr>
          <w:rFonts w:ascii="Arial" w:hAnsi="Arial" w:cs="Arial"/>
        </w:rPr>
        <w:t xml:space="preserve"> </w:t>
      </w:r>
    </w:p>
    <w:p>
      <w:pPr>
        <w:pStyle w:val="12"/>
        <w:snapToGrid w:val="0"/>
        <w:spacing w:line="360" w:lineRule="auto"/>
        <w:rPr>
          <w:rFonts w:ascii="Arial" w:hAnsi="Arial" w:cs="Arial"/>
          <w:sz w:val="21"/>
          <w:szCs w:val="21"/>
        </w:rPr>
      </w:pPr>
      <w:r>
        <w:rPr>
          <w:rFonts w:ascii="Arial" w:hAnsi="Arial" w:cs="Arial"/>
          <w:sz w:val="21"/>
          <w:szCs w:val="21"/>
        </w:rPr>
        <w:t xml:space="preserve"> </w:t>
      </w:r>
      <w:r>
        <w:rPr>
          <w:rFonts w:ascii="Arial" w:hAnsi="Arial" w:cs="Arial"/>
          <w:sz w:val="21"/>
          <w:szCs w:val="21"/>
          <w:u w:val="single"/>
        </w:rPr>
        <w:t xml:space="preserve">                                    </w:t>
      </w:r>
      <w:r>
        <w:rPr>
          <w:rFonts w:ascii="Arial" w:hAnsi="Arial" w:cs="Arial"/>
          <w:sz w:val="21"/>
          <w:szCs w:val="21"/>
        </w:rPr>
        <w:t>：</w:t>
      </w:r>
    </w:p>
    <w:p>
      <w:pPr>
        <w:pStyle w:val="12"/>
        <w:snapToGrid w:val="0"/>
        <w:spacing w:line="360" w:lineRule="auto"/>
        <w:rPr>
          <w:rFonts w:ascii="Arial" w:hAnsi="Arial" w:cs="Arial"/>
          <w:sz w:val="21"/>
          <w:szCs w:val="21"/>
        </w:rPr>
      </w:pPr>
      <w:r>
        <w:rPr>
          <w:rFonts w:ascii="Arial" w:hAnsi="Arial" w:cs="Arial"/>
          <w:sz w:val="21"/>
          <w:szCs w:val="21"/>
        </w:rPr>
        <w:t xml:space="preserve">    本公司愿就由贵公司组织实施的编号为</w:t>
      </w:r>
      <w:r>
        <w:rPr>
          <w:rFonts w:ascii="Arial" w:hAnsi="Arial" w:cs="Arial"/>
          <w:sz w:val="21"/>
          <w:szCs w:val="21"/>
          <w:u w:val="single"/>
        </w:rPr>
        <w:t xml:space="preserve">                              </w:t>
      </w:r>
      <w:r>
        <w:rPr>
          <w:rFonts w:ascii="Arial" w:hAnsi="Arial" w:cs="Arial"/>
          <w:sz w:val="21"/>
          <w:szCs w:val="21"/>
        </w:rPr>
        <w:t>号的招标活动进行投标。本公司所提交的投标文件中所有关于投标资格的文件、证明和陈述均是真实的、准确的。若与真实情况不符，本公司愿意承担由此而产生的一切后果。</w:t>
      </w:r>
    </w:p>
    <w:p>
      <w:pPr>
        <w:pStyle w:val="12"/>
        <w:snapToGrid w:val="0"/>
        <w:spacing w:line="360" w:lineRule="auto"/>
        <w:ind w:firstLine="425"/>
        <w:rPr>
          <w:rFonts w:ascii="Arial" w:hAnsi="Arial" w:cs="Arial"/>
          <w:sz w:val="21"/>
          <w:szCs w:val="21"/>
        </w:rPr>
      </w:pPr>
      <w:r>
        <w:rPr>
          <w:rFonts w:ascii="Arial" w:hAnsi="Arial" w:cs="Arial"/>
          <w:sz w:val="21"/>
          <w:szCs w:val="21"/>
        </w:rPr>
        <w:t xml:space="preserve"> </w:t>
      </w:r>
    </w:p>
    <w:p>
      <w:pPr>
        <w:pStyle w:val="12"/>
        <w:snapToGrid w:val="0"/>
        <w:spacing w:line="360" w:lineRule="auto"/>
        <w:ind w:firstLine="425"/>
        <w:rPr>
          <w:rFonts w:ascii="Arial" w:hAnsi="Arial" w:cs="Arial"/>
          <w:sz w:val="21"/>
          <w:szCs w:val="21"/>
        </w:rPr>
      </w:pPr>
      <w:r>
        <w:rPr>
          <w:rFonts w:ascii="Arial" w:hAnsi="Arial" w:cs="Arial"/>
          <w:sz w:val="21"/>
          <w:szCs w:val="21"/>
        </w:rPr>
        <w:t xml:space="preserve"> </w:t>
      </w:r>
    </w:p>
    <w:p>
      <w:pPr>
        <w:pStyle w:val="12"/>
        <w:snapToGrid w:val="0"/>
        <w:spacing w:line="360" w:lineRule="auto"/>
        <w:ind w:firstLine="425"/>
        <w:rPr>
          <w:rFonts w:ascii="Arial" w:hAnsi="Arial" w:cs="Arial"/>
          <w:sz w:val="21"/>
          <w:szCs w:val="21"/>
        </w:rPr>
      </w:pPr>
      <w:r>
        <w:rPr>
          <w:rFonts w:ascii="Arial" w:hAnsi="Arial" w:cs="Arial"/>
          <w:sz w:val="21"/>
          <w:szCs w:val="21"/>
        </w:rPr>
        <w:t xml:space="preserve"> </w:t>
      </w:r>
    </w:p>
    <w:p>
      <w:pPr>
        <w:pStyle w:val="12"/>
        <w:spacing w:line="360" w:lineRule="auto"/>
        <w:ind w:firstLine="210"/>
        <w:rPr>
          <w:rFonts w:ascii="Arial" w:hAnsi="Arial" w:cs="Arial"/>
          <w:sz w:val="21"/>
          <w:szCs w:val="21"/>
        </w:rPr>
      </w:pPr>
      <w:r>
        <w:rPr>
          <w:rFonts w:ascii="Arial" w:hAnsi="Arial" w:cs="Arial"/>
          <w:sz w:val="21"/>
          <w:szCs w:val="21"/>
        </w:rPr>
        <w:t>投标人（公章）：</w:t>
      </w:r>
    </w:p>
    <w:p>
      <w:pPr>
        <w:pStyle w:val="12"/>
        <w:spacing w:line="360" w:lineRule="auto"/>
        <w:ind w:firstLine="210"/>
        <w:rPr>
          <w:rFonts w:ascii="Arial" w:hAnsi="Arial" w:cs="Arial"/>
          <w:sz w:val="21"/>
          <w:szCs w:val="21"/>
        </w:rPr>
      </w:pPr>
      <w:r>
        <w:rPr>
          <w:rFonts w:ascii="Arial" w:hAnsi="Arial" w:cs="Arial"/>
          <w:sz w:val="21"/>
          <w:szCs w:val="21"/>
        </w:rPr>
        <w:t>法定代表人或授权委托人：（签字或盖章）</w:t>
      </w:r>
    </w:p>
    <w:p>
      <w:pPr>
        <w:pStyle w:val="12"/>
        <w:spacing w:line="360" w:lineRule="auto"/>
        <w:ind w:firstLine="210"/>
        <w:rPr>
          <w:rFonts w:ascii="Arial" w:hAnsi="Arial" w:cs="Arial"/>
          <w:sz w:val="21"/>
          <w:szCs w:val="21"/>
        </w:rPr>
      </w:pPr>
      <w:r>
        <w:rPr>
          <w:rFonts w:ascii="Arial" w:hAnsi="Arial" w:cs="Arial"/>
          <w:sz w:val="21"/>
          <w:szCs w:val="21"/>
        </w:rPr>
        <w:t>日期：      年     月     日</w:t>
      </w: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sectPr>
      <w:headerReference r:id="rId5" w:type="default"/>
      <w:footerReference r:id="rId6" w:type="default"/>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lucida Grande">
    <w:altName w:val="Arial Unicode MS"/>
    <w:panose1 w:val="00000000000000000000"/>
    <w:charset w:val="00"/>
    <w:family w:val="roman"/>
    <w:pitch w:val="default"/>
    <w:sig w:usb0="00000000" w:usb1="00000000" w:usb2="00000000" w:usb3="00000000" w:csb0="00040001" w:csb1="00000000"/>
  </w:font>
  <w:font w:name="长城大标宋体">
    <w:altName w:val="黑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Adobe 仿宋 Std R">
    <w:altName w:val="仿宋"/>
    <w:panose1 w:val="02020400000000000000"/>
    <w:charset w:val="86"/>
    <w:family w:val="auto"/>
    <w:pitch w:val="default"/>
    <w:sig w:usb0="00000000" w:usb1="00000000" w:usb2="00000016" w:usb3="00000000" w:csb0="00060007" w:csb1="00000000"/>
  </w:font>
  <w:font w:name="新宋体">
    <w:panose1 w:val="02010609030101010101"/>
    <w:charset w:val="86"/>
    <w:family w:val="auto"/>
    <w:pitch w:val="default"/>
    <w:sig w:usb0="0000000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roman"/>
    <w:pitch w:val="default"/>
    <w:sig w:usb0="A00002EF" w:usb1="4000207B" w:usb2="00000000" w:usb3="00000000" w:csb0="2000019F"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2010609030101010101"/>
    <w:charset w:val="86"/>
    <w:family w:val="modern"/>
    <w:pitch w:val="default"/>
    <w:sig w:usb0="00000000" w:usb1="00000000" w:usb2="00000000" w:usb3="00000000" w:csb0="00040000" w:csb1="00000000"/>
  </w:font>
  <w:font w:name="Courier New">
    <w:panose1 w:val="02070309020205020404"/>
    <w:charset w:val="00"/>
    <w:family w:val="modern"/>
    <w:pitch w:val="default"/>
    <w:sig w:usb0="E0002AFF" w:usb1="C0007843" w:usb2="00000009" w:usb3="00000000" w:csb0="400001FF" w:csb1="FFFF0000"/>
  </w:font>
  <w:font w:name="方正黑体_GBK">
    <w:altName w:val="黑体"/>
    <w:panose1 w:val="00000000000000000000"/>
    <w:charset w:val="86"/>
    <w:family w:val="auto"/>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方正小标宋_GBK">
    <w:altName w:val="宋体"/>
    <w:panose1 w:val="00000000000000000000"/>
    <w:charset w:val="86"/>
    <w:family w:val="auto"/>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华文新魏">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17</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51</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7</w:t>
    </w:r>
    <w:r>
      <w:rPr>
        <w:kern w:val="0"/>
        <w:szCs w:val="21"/>
      </w:rPr>
      <w:fldChar w:fldCharType="end"/>
    </w:r>
    <w:r>
      <w:rPr>
        <w:rFonts w:hint="eastAsia"/>
        <w:kern w:val="0"/>
        <w:szCs w:val="21"/>
      </w:rPr>
      <w:t xml:space="preserve"> 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第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页 共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NUMPAGES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6"/>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第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页 共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NUMPAGES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1"/>
      </w:pBdr>
      <w:jc w:val="left"/>
      <w:rPr>
        <w:rFonts w:hint="eastAsia" w:eastAsiaTheme="minorEastAsia"/>
        <w:sz w:val="28"/>
        <w:szCs w:val="28"/>
        <w:lang w:val="en-US" w:eastAsia="zh-CN"/>
      </w:rPr>
    </w:pPr>
    <w:r>
      <w:rPr>
        <w:rFonts w:hint="eastAsia" w:ascii="宋体"/>
        <w:sz w:val="28"/>
        <w:szCs w:val="28"/>
      </w:rPr>
      <w:t>泰州市第四人民医院</w:t>
    </w:r>
    <w:r>
      <w:rPr>
        <w:rFonts w:hint="eastAsia" w:ascii="宋体"/>
        <w:sz w:val="28"/>
        <w:szCs w:val="28"/>
        <w:lang w:val="en-US" w:eastAsia="zh-CN"/>
      </w:rPr>
      <w:t xml:space="preserve">                         </w:t>
    </w:r>
    <w:r>
      <w:rPr>
        <w:rFonts w:hint="eastAsia" w:ascii="宋体"/>
        <w:b w:val="0"/>
        <w:bCs w:val="0"/>
        <w:sz w:val="28"/>
        <w:szCs w:val="28"/>
        <w:lang w:val="en-US" w:eastAsia="zh-CN"/>
      </w:rPr>
      <w:t xml:space="preserve">  </w:t>
    </w:r>
    <w:r>
      <w:rPr>
        <w:rFonts w:hint="eastAsia" w:ascii="仿宋_GB2312"/>
        <w:b w:val="0"/>
        <w:bCs w:val="0"/>
        <w:sz w:val="28"/>
        <w:szCs w:val="28"/>
        <w:lang w:eastAsia="zh-CN"/>
      </w:rPr>
      <w:t>医用中心供气工程招标文件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46A78"/>
    <w:multiLevelType w:val="multilevel"/>
    <w:tmpl w:val="04346A78"/>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3701719F"/>
    <w:multiLevelType w:val="multilevel"/>
    <w:tmpl w:val="3701719F"/>
    <w:lvl w:ilvl="0" w:tentative="0">
      <w:start w:val="1"/>
      <w:numFmt w:val="japaneseCounting"/>
      <w:lvlText w:val="第%1章"/>
      <w:lvlJc w:val="left"/>
      <w:pPr>
        <w:ind w:left="1125" w:hanging="112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4275548"/>
    <w:multiLevelType w:val="multilevel"/>
    <w:tmpl w:val="44275548"/>
    <w:lvl w:ilvl="0" w:tentative="0">
      <w:start w:val="1"/>
      <w:numFmt w:val="decimal"/>
      <w:lvlText w:val="%1."/>
      <w:lvlJc w:val="left"/>
      <w:pPr>
        <w:ind w:left="842" w:hanging="420"/>
      </w:pPr>
      <w:rPr>
        <w:b/>
      </w:r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abstractNum w:abstractNumId="3">
    <w:nsid w:val="5A4B201D"/>
    <w:multiLevelType w:val="singleLevel"/>
    <w:tmpl w:val="5A4B201D"/>
    <w:lvl w:ilvl="0" w:tentative="0">
      <w:start w:val="5"/>
      <w:numFmt w:val="chineseCounting"/>
      <w:suff w:val="nothing"/>
      <w:lvlText w:val="%1、"/>
      <w:lvlJc w:val="left"/>
    </w:lvl>
  </w:abstractNum>
  <w:abstractNum w:abstractNumId="4">
    <w:nsid w:val="7C1B7AD2"/>
    <w:multiLevelType w:val="multilevel"/>
    <w:tmpl w:val="7C1B7AD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F4B39E5"/>
    <w:multiLevelType w:val="multilevel"/>
    <w:tmpl w:val="7F4B39E5"/>
    <w:lvl w:ilvl="0" w:tentative="0">
      <w:start w:val="1"/>
      <w:numFmt w:val="decimal"/>
      <w:lvlText w:val="%1."/>
      <w:lvlJc w:val="left"/>
      <w:pPr>
        <w:ind w:left="842" w:hanging="420"/>
      </w:pPr>
      <w:rPr>
        <w:b/>
      </w:r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num w:numId="1">
    <w:abstractNumId w:val="1"/>
  </w:num>
  <w:num w:numId="2">
    <w:abstractNumId w:val="2"/>
  </w:num>
  <w:num w:numId="3">
    <w:abstractNumId w:val="4"/>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BF15BA"/>
    <w:rsid w:val="04E344F6"/>
    <w:rsid w:val="05482764"/>
    <w:rsid w:val="05F56AC0"/>
    <w:rsid w:val="091B0E49"/>
    <w:rsid w:val="0BF60ED4"/>
    <w:rsid w:val="0D780BEA"/>
    <w:rsid w:val="0F7F3E8C"/>
    <w:rsid w:val="0FB11F49"/>
    <w:rsid w:val="11F41A68"/>
    <w:rsid w:val="1AFD689D"/>
    <w:rsid w:val="1F1F666E"/>
    <w:rsid w:val="22903006"/>
    <w:rsid w:val="23A16329"/>
    <w:rsid w:val="26053E28"/>
    <w:rsid w:val="27026235"/>
    <w:rsid w:val="28A809B3"/>
    <w:rsid w:val="2B435416"/>
    <w:rsid w:val="2CC67268"/>
    <w:rsid w:val="3083299C"/>
    <w:rsid w:val="30C250AA"/>
    <w:rsid w:val="315853E7"/>
    <w:rsid w:val="375C5484"/>
    <w:rsid w:val="3EAC5597"/>
    <w:rsid w:val="4F76373C"/>
    <w:rsid w:val="4FE92EC0"/>
    <w:rsid w:val="502E4B4E"/>
    <w:rsid w:val="51124713"/>
    <w:rsid w:val="513A7A00"/>
    <w:rsid w:val="590E6E7E"/>
    <w:rsid w:val="59E80E56"/>
    <w:rsid w:val="59F4448B"/>
    <w:rsid w:val="5D2F1F67"/>
    <w:rsid w:val="63C33B34"/>
    <w:rsid w:val="647F062E"/>
    <w:rsid w:val="6B331646"/>
    <w:rsid w:val="6FDD47FE"/>
    <w:rsid w:val="70BA63C5"/>
    <w:rsid w:val="7A3C4CF3"/>
    <w:rsid w:val="7ABF15BA"/>
    <w:rsid w:val="7B6F662B"/>
    <w:rsid w:val="7CF82BE1"/>
    <w:rsid w:val="7E8774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6"/>
    <w:qFormat/>
    <w:uiPriority w:val="0"/>
    <w:pPr>
      <w:keepNext/>
      <w:keepLines/>
      <w:spacing w:before="340" w:after="330" w:line="578" w:lineRule="atLeast"/>
      <w:jc w:val="left"/>
      <w:outlineLvl w:val="0"/>
    </w:pPr>
    <w:rPr>
      <w:b/>
      <w:kern w:val="44"/>
      <w:sz w:val="36"/>
      <w:szCs w:val="20"/>
    </w:rPr>
  </w:style>
  <w:style w:type="paragraph" w:styleId="3">
    <w:name w:val="heading 2"/>
    <w:basedOn w:val="1"/>
    <w:next w:val="4"/>
    <w:unhideWhenUsed/>
    <w:qFormat/>
    <w:uiPriority w:val="0"/>
    <w:pPr>
      <w:keepNext/>
      <w:keepLines/>
      <w:spacing w:before="260" w:after="260" w:line="416" w:lineRule="auto"/>
      <w:outlineLvl w:val="1"/>
    </w:pPr>
    <w:rPr>
      <w:b/>
      <w:sz w:val="32"/>
      <w:szCs w:val="20"/>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5">
    <w:name w:val="Body Text"/>
    <w:basedOn w:val="1"/>
    <w:qFormat/>
    <w:uiPriority w:val="0"/>
    <w:pPr>
      <w:widowControl/>
      <w:spacing w:line="320" w:lineRule="atLeast"/>
    </w:pPr>
    <w:rPr>
      <w:rFonts w:eastAsia="隶书"/>
      <w:b/>
      <w:kern w:val="0"/>
      <w:sz w:val="44"/>
      <w:szCs w:val="20"/>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itle"/>
    <w:basedOn w:val="1"/>
    <w:next w:val="1"/>
    <w:qFormat/>
    <w:uiPriority w:val="0"/>
    <w:pPr>
      <w:spacing w:before="240" w:after="60"/>
      <w:jc w:val="center"/>
      <w:outlineLvl w:val="0"/>
    </w:pPr>
    <w:rPr>
      <w:rFonts w:ascii="Cambria" w:hAnsi="Cambria"/>
      <w:b/>
      <w:bCs/>
      <w:sz w:val="32"/>
      <w:szCs w:val="32"/>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2">
    <w:name w:val="p0"/>
    <w:basedOn w:val="1"/>
    <w:qFormat/>
    <w:uiPriority w:val="0"/>
    <w:pPr>
      <w:widowControl/>
      <w:jc w:val="left"/>
    </w:pPr>
    <w:rPr>
      <w:kern w:val="0"/>
      <w:sz w:val="24"/>
    </w:rPr>
  </w:style>
  <w:style w:type="paragraph" w:customStyle="1" w:styleId="13">
    <w:name w:val="p20"/>
    <w:basedOn w:val="1"/>
    <w:qFormat/>
    <w:uiPriority w:val="0"/>
    <w:pPr>
      <w:widowControl/>
      <w:spacing w:after="120"/>
      <w:ind w:left="420"/>
      <w:jc w:val="left"/>
    </w:pPr>
    <w:rPr>
      <w:kern w:val="0"/>
      <w:sz w:val="16"/>
      <w:szCs w:val="16"/>
    </w:rPr>
  </w:style>
  <w:style w:type="paragraph" w:customStyle="1" w:styleId="14">
    <w:name w:val="p25"/>
    <w:basedOn w:val="1"/>
    <w:qFormat/>
    <w:uiPriority w:val="0"/>
    <w:pPr>
      <w:widowControl/>
      <w:snapToGrid w:val="0"/>
      <w:jc w:val="left"/>
    </w:pPr>
    <w:rPr>
      <w:rFonts w:ascii="宋体" w:hAnsi="宋体" w:cs="宋体"/>
      <w:kern w:val="0"/>
      <w:sz w:val="26"/>
      <w:szCs w:val="26"/>
    </w:rPr>
  </w:style>
  <w:style w:type="paragraph" w:customStyle="1" w:styleId="15">
    <w:name w:val="p19"/>
    <w:basedOn w:val="1"/>
    <w:qFormat/>
    <w:uiPriority w:val="0"/>
    <w:pPr>
      <w:widowControl/>
      <w:snapToGrid w:val="0"/>
      <w:ind w:firstLine="420"/>
      <w:jc w:val="left"/>
    </w:pPr>
    <w:rPr>
      <w:kern w:val="0"/>
      <w:sz w:val="24"/>
    </w:rPr>
  </w:style>
  <w:style w:type="character" w:customStyle="1" w:styleId="16">
    <w:name w:val="标题 1 Char"/>
    <w:link w:val="2"/>
    <w:qFormat/>
    <w:uiPriority w:val="0"/>
    <w:rPr>
      <w:b/>
      <w:kern w:val="44"/>
      <w:sz w:val="36"/>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2017-12-28T00:43:00Z</dcterms:created>
  <dc:creator>笑意嫣然</dc:creator>
  <cp:lastModifiedBy>紧握刀锋</cp:lastModifiedBy>
  <cp:lastPrinted>2018-01-11T00:34:00Z</cp:lastPrinted>
  <dcterms:modified xsi:type="dcterms:W3CDTF">2018-01-16T01:04:56Z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